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CEF" w:rsidRDefault="008165CC" w:rsidP="000F1CEF">
      <w:pPr>
        <w:jc w:val="center"/>
        <w:rPr>
          <w:rFonts w:ascii="Georgia" w:hAnsi="Georgia" w:cstheme="minorHAnsi"/>
          <w:b/>
          <w:bCs/>
          <w:sz w:val="28"/>
          <w:szCs w:val="28"/>
          <w:lang w:eastAsia="en-US"/>
        </w:rPr>
      </w:pPr>
      <w:bookmarkStart w:id="0" w:name="_GoBack"/>
      <w:bookmarkEnd w:id="0"/>
      <w:r w:rsidRPr="00244164">
        <w:rPr>
          <w:rFonts w:ascii="Georgia" w:hAnsi="Georgia"/>
          <w:noProof/>
        </w:rPr>
        <w:drawing>
          <wp:anchor distT="0" distB="0" distL="114300" distR="114300" simplePos="0" relativeHeight="251659264" behindDoc="0" locked="0" layoutInCell="1" allowOverlap="1" wp14:anchorId="6E162FD0">
            <wp:simplePos x="0" y="0"/>
            <wp:positionH relativeFrom="margin">
              <wp:align>left</wp:align>
            </wp:positionH>
            <wp:positionV relativeFrom="paragraph">
              <wp:posOffset>0</wp:posOffset>
            </wp:positionV>
            <wp:extent cx="1647190" cy="1236980"/>
            <wp:effectExtent l="0" t="0" r="0" b="1270"/>
            <wp:wrapTopAndBottom/>
            <wp:docPr id="2" name="Image 2" descr="Hôpital Fondation Adolphe de Rothschild — Wikipédia"/>
            <wp:cNvGraphicFramePr/>
            <a:graphic xmlns:a="http://schemas.openxmlformats.org/drawingml/2006/main">
              <a:graphicData uri="http://schemas.openxmlformats.org/drawingml/2006/picture">
                <pic:pic xmlns:pic="http://schemas.openxmlformats.org/drawingml/2006/picture">
                  <pic:nvPicPr>
                    <pic:cNvPr id="1" name="Image 1" descr="Hôpital Fondation Adolphe de Rothschild — Wikipédia"/>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190" cy="1236980"/>
                    </a:xfrm>
                    <a:prstGeom prst="rect">
                      <a:avLst/>
                    </a:prstGeom>
                    <a:noFill/>
                    <a:ln>
                      <a:noFill/>
                    </a:ln>
                  </pic:spPr>
                </pic:pic>
              </a:graphicData>
            </a:graphic>
          </wp:anchor>
        </w:drawing>
      </w:r>
      <w:r w:rsidR="005D10B5">
        <w:rPr>
          <w:rFonts w:ascii="Georgia" w:hAnsi="Georgia" w:cstheme="minorHAnsi"/>
          <w:b/>
          <w:bCs/>
          <w:sz w:val="28"/>
          <w:szCs w:val="28"/>
          <w:lang w:eastAsia="en-US"/>
        </w:rPr>
        <w:t>Communiqué de presse</w:t>
      </w:r>
    </w:p>
    <w:p w:rsidR="005D10B5" w:rsidRDefault="005D10B5" w:rsidP="000F1CEF">
      <w:pPr>
        <w:jc w:val="center"/>
        <w:rPr>
          <w:rFonts w:ascii="Georgia" w:hAnsi="Georgia" w:cstheme="minorHAnsi"/>
          <w:b/>
          <w:bCs/>
          <w:sz w:val="28"/>
          <w:szCs w:val="28"/>
          <w:lang w:eastAsia="en-US"/>
        </w:rPr>
      </w:pPr>
      <w:r>
        <w:rPr>
          <w:rFonts w:ascii="Georgia" w:hAnsi="Georgia" w:cstheme="minorHAnsi"/>
          <w:b/>
          <w:bCs/>
          <w:sz w:val="28"/>
          <w:szCs w:val="28"/>
          <w:lang w:eastAsia="en-US"/>
        </w:rPr>
        <w:t>11.03.2025</w:t>
      </w:r>
    </w:p>
    <w:p w:rsidR="005D10B5" w:rsidRDefault="005D10B5" w:rsidP="000F1CEF">
      <w:pPr>
        <w:jc w:val="center"/>
        <w:rPr>
          <w:rFonts w:ascii="Georgia" w:hAnsi="Georgia" w:cstheme="minorHAnsi"/>
          <w:b/>
          <w:bCs/>
          <w:sz w:val="28"/>
          <w:szCs w:val="28"/>
          <w:lang w:eastAsia="en-US"/>
        </w:rPr>
      </w:pPr>
    </w:p>
    <w:p w:rsidR="00932A8B" w:rsidRDefault="00932A8B" w:rsidP="000F1CEF">
      <w:pPr>
        <w:jc w:val="center"/>
        <w:rPr>
          <w:rFonts w:ascii="Georgia" w:hAnsi="Georgia" w:cstheme="minorHAnsi"/>
          <w:b/>
          <w:bCs/>
          <w:sz w:val="28"/>
          <w:szCs w:val="28"/>
          <w:lang w:eastAsia="en-US"/>
        </w:rPr>
      </w:pPr>
      <w:r w:rsidRPr="000F1CEF">
        <w:rPr>
          <w:rFonts w:ascii="Georgia" w:hAnsi="Georgia" w:cstheme="minorHAnsi"/>
          <w:b/>
          <w:bCs/>
          <w:sz w:val="28"/>
          <w:szCs w:val="28"/>
          <w:lang w:eastAsia="en-US"/>
        </w:rPr>
        <w:t>L’Hôpital Fondation Adolphe de Rothschild obtient la plus haute distinction de la HAS : la « Haute qualité des soins » !</w:t>
      </w:r>
    </w:p>
    <w:p w:rsidR="000F1CEF" w:rsidRPr="000F1CEF" w:rsidRDefault="000F1CEF" w:rsidP="000F1CEF">
      <w:pPr>
        <w:jc w:val="center"/>
        <w:rPr>
          <w:rFonts w:ascii="Georgia" w:hAnsi="Georgia" w:cstheme="minorHAnsi"/>
          <w:b/>
          <w:bCs/>
          <w:sz w:val="28"/>
          <w:szCs w:val="28"/>
          <w:lang w:eastAsia="en-US"/>
        </w:rPr>
      </w:pPr>
    </w:p>
    <w:p w:rsidR="00932A8B" w:rsidRDefault="000F1CEF" w:rsidP="000F1CEF">
      <w:pPr>
        <w:jc w:val="both"/>
        <w:rPr>
          <w:rFonts w:ascii="Georgia" w:hAnsi="Georgia" w:cstheme="minorHAnsi"/>
          <w:sz w:val="22"/>
          <w:szCs w:val="22"/>
          <w:lang w:eastAsia="en-US"/>
        </w:rPr>
      </w:pPr>
      <w:r>
        <w:rPr>
          <w:rFonts w:ascii="Georgia" w:hAnsi="Georgia" w:cstheme="minorHAnsi"/>
          <w:noProof/>
          <w:sz w:val="22"/>
          <w:szCs w:val="22"/>
          <w:lang w:eastAsia="en-US"/>
        </w:rPr>
        <w:drawing>
          <wp:anchor distT="0" distB="0" distL="114300" distR="114300" simplePos="0" relativeHeight="251658240" behindDoc="0" locked="0" layoutInCell="1" allowOverlap="1" wp14:anchorId="73657E65">
            <wp:simplePos x="0" y="0"/>
            <wp:positionH relativeFrom="margin">
              <wp:align>right</wp:align>
            </wp:positionH>
            <wp:positionV relativeFrom="paragraph">
              <wp:posOffset>6350</wp:posOffset>
            </wp:positionV>
            <wp:extent cx="1104900" cy="1524000"/>
            <wp:effectExtent l="0" t="0" r="0" b="0"/>
            <wp:wrapThrough wrapText="bothSides">
              <wp:wrapPolygon edited="0">
                <wp:start x="0" y="0"/>
                <wp:lineTo x="0" y="21330"/>
                <wp:lineTo x="21228" y="21330"/>
                <wp:lineTo x="2122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anchor>
        </w:drawing>
      </w:r>
      <w:r w:rsidR="00932A8B" w:rsidRPr="000F1CEF">
        <w:rPr>
          <w:rFonts w:ascii="Georgia" w:hAnsi="Georgia" w:cstheme="minorHAnsi"/>
          <w:sz w:val="22"/>
          <w:szCs w:val="22"/>
          <w:lang w:eastAsia="en-US"/>
        </w:rPr>
        <w:t xml:space="preserve">La Haute Autorité de Santé (HAS) a attribué à l’Hôpital Fondation Adolphe de Rothschild la mention </w:t>
      </w:r>
      <w:r w:rsidR="00932A8B" w:rsidRPr="008165CC">
        <w:rPr>
          <w:rFonts w:ascii="Georgia" w:hAnsi="Georgia" w:cstheme="minorHAnsi"/>
          <w:b/>
          <w:sz w:val="22"/>
          <w:szCs w:val="22"/>
          <w:lang w:eastAsia="en-US"/>
        </w:rPr>
        <w:t>« Haute qualité des soins »</w:t>
      </w:r>
      <w:r w:rsidR="00932A8B" w:rsidRPr="000F1CEF">
        <w:rPr>
          <w:rFonts w:ascii="Georgia" w:hAnsi="Georgia" w:cstheme="minorHAnsi"/>
          <w:sz w:val="22"/>
          <w:szCs w:val="22"/>
          <w:lang w:eastAsia="en-US"/>
        </w:rPr>
        <w:t xml:space="preserve">, soit la </w:t>
      </w:r>
      <w:r w:rsidR="00932A8B" w:rsidRPr="008165CC">
        <w:rPr>
          <w:rFonts w:ascii="Georgia" w:hAnsi="Georgia" w:cstheme="minorHAnsi"/>
          <w:b/>
          <w:sz w:val="22"/>
          <w:szCs w:val="22"/>
          <w:lang w:eastAsia="en-US"/>
        </w:rPr>
        <w:t>plus haute distinction possible pour un établissement de santé.</w:t>
      </w:r>
      <w:r w:rsidR="00932A8B" w:rsidRPr="000F1CEF">
        <w:rPr>
          <w:rFonts w:ascii="Georgia" w:hAnsi="Georgia" w:cstheme="minorHAnsi"/>
          <w:sz w:val="22"/>
          <w:szCs w:val="22"/>
          <w:lang w:eastAsia="en-US"/>
        </w:rPr>
        <w:t xml:space="preserve"> Une reconnaissance exceptionnelle qui témoigne de l’engagement collectif des équipes pour offrir des soins de la plus haute qualité à nos patients.</w:t>
      </w:r>
    </w:p>
    <w:p w:rsidR="008165CC" w:rsidRPr="000F1CEF" w:rsidRDefault="008165CC" w:rsidP="000F1CEF">
      <w:pPr>
        <w:jc w:val="both"/>
        <w:rPr>
          <w:rFonts w:ascii="Georgia" w:hAnsi="Georgia" w:cstheme="minorHAnsi"/>
          <w:sz w:val="22"/>
          <w:szCs w:val="22"/>
          <w:lang w:eastAsia="en-US"/>
        </w:rPr>
      </w:pPr>
    </w:p>
    <w:p w:rsidR="00932A8B" w:rsidRDefault="00932A8B" w:rsidP="000F1CEF">
      <w:pPr>
        <w:jc w:val="both"/>
        <w:rPr>
          <w:rFonts w:ascii="Georgia" w:hAnsi="Georgia" w:cstheme="minorHAnsi"/>
          <w:sz w:val="22"/>
          <w:szCs w:val="22"/>
          <w:lang w:eastAsia="en-US"/>
        </w:rPr>
      </w:pPr>
      <w:r w:rsidRPr="000F1CEF">
        <w:rPr>
          <w:rFonts w:ascii="Georgia" w:hAnsi="Georgia" w:cstheme="minorHAnsi"/>
          <w:sz w:val="22"/>
          <w:szCs w:val="22"/>
          <w:lang w:eastAsia="en-US"/>
        </w:rPr>
        <w:t xml:space="preserve">Lors de la dernière visite de certification, du 9 au 13 décembre 2024, </w:t>
      </w:r>
      <w:r w:rsidRPr="008165CC">
        <w:rPr>
          <w:rFonts w:ascii="Georgia" w:hAnsi="Georgia" w:cstheme="minorHAnsi"/>
          <w:b/>
          <w:sz w:val="22"/>
          <w:szCs w:val="22"/>
          <w:lang w:eastAsia="en-US"/>
        </w:rPr>
        <w:t>les experts-visiteurs ont évalué l’hôpital sur 113 critères</w:t>
      </w:r>
      <w:r w:rsidRPr="000F1CEF">
        <w:rPr>
          <w:rFonts w:ascii="Georgia" w:hAnsi="Georgia" w:cstheme="minorHAnsi"/>
          <w:sz w:val="22"/>
          <w:szCs w:val="22"/>
          <w:lang w:eastAsia="en-US"/>
        </w:rPr>
        <w:t xml:space="preserve"> répartis en trois chapitres : le patient, les équipes de soins et l’établissement. À l’issue de cette évaluation, la décision 2025.0187/CCES/SCES-32125-CQSS du 26 février 2025 a officialisé cette distinction. L’Hôpital Fondation Adolphe de Rothschild a ainsi obtenu un </w:t>
      </w:r>
      <w:r w:rsidRPr="008165CC">
        <w:rPr>
          <w:rFonts w:ascii="Georgia" w:hAnsi="Georgia" w:cstheme="minorHAnsi"/>
          <w:b/>
          <w:sz w:val="22"/>
          <w:szCs w:val="22"/>
          <w:lang w:eastAsia="en-US"/>
        </w:rPr>
        <w:t>score historique de 99,73/10</w:t>
      </w:r>
      <w:r w:rsidR="008165CC">
        <w:rPr>
          <w:rFonts w:ascii="Georgia" w:hAnsi="Georgia" w:cstheme="minorHAnsi"/>
          <w:b/>
          <w:sz w:val="22"/>
          <w:szCs w:val="22"/>
          <w:lang w:eastAsia="en-US"/>
        </w:rPr>
        <w:t>0</w:t>
      </w:r>
      <w:r w:rsidRPr="000F1CEF">
        <w:rPr>
          <w:rFonts w:ascii="Georgia" w:hAnsi="Georgia" w:cstheme="minorHAnsi"/>
          <w:sz w:val="22"/>
          <w:szCs w:val="22"/>
          <w:lang w:eastAsia="en-US"/>
        </w:rPr>
        <w:t>.</w:t>
      </w:r>
    </w:p>
    <w:p w:rsidR="008165CC" w:rsidRPr="000F1CEF" w:rsidRDefault="008165CC" w:rsidP="000F1CEF">
      <w:pPr>
        <w:jc w:val="both"/>
        <w:rPr>
          <w:rFonts w:ascii="Georgia" w:hAnsi="Georgia" w:cstheme="minorHAnsi"/>
          <w:sz w:val="22"/>
          <w:szCs w:val="22"/>
          <w:lang w:eastAsia="en-US"/>
        </w:rPr>
      </w:pPr>
    </w:p>
    <w:p w:rsidR="00932A8B" w:rsidRDefault="00932A8B" w:rsidP="000F1CEF">
      <w:pPr>
        <w:jc w:val="both"/>
        <w:rPr>
          <w:rFonts w:ascii="Georgia" w:hAnsi="Georgia" w:cstheme="minorHAnsi"/>
          <w:sz w:val="22"/>
          <w:szCs w:val="22"/>
          <w:lang w:eastAsia="en-US"/>
        </w:rPr>
      </w:pPr>
      <w:r w:rsidRPr="000F1CEF">
        <w:rPr>
          <w:rFonts w:ascii="Georgia" w:hAnsi="Georgia" w:cstheme="minorHAnsi"/>
          <w:sz w:val="22"/>
          <w:szCs w:val="22"/>
          <w:lang w:eastAsia="en-US"/>
        </w:rPr>
        <w:t xml:space="preserve">La </w:t>
      </w:r>
      <w:r w:rsidRPr="008165CC">
        <w:rPr>
          <w:rFonts w:ascii="Georgia" w:hAnsi="Georgia" w:cstheme="minorHAnsi"/>
          <w:b/>
          <w:sz w:val="22"/>
          <w:szCs w:val="22"/>
          <w:lang w:eastAsia="en-US"/>
        </w:rPr>
        <w:t>certification</w:t>
      </w:r>
      <w:r w:rsidRPr="000F1CEF">
        <w:rPr>
          <w:rFonts w:ascii="Georgia" w:hAnsi="Georgia" w:cstheme="minorHAnsi"/>
          <w:sz w:val="22"/>
          <w:szCs w:val="22"/>
          <w:lang w:eastAsia="en-US"/>
        </w:rPr>
        <w:t xml:space="preserve">, en place depuis 20 ans, est une procédure indépendante et obligatoire d’évaluation du niveau de qualité et de sécurité des soins dans les établissements de santé, publics et privés. Réalisée tous les quatre ans par des experts-visiteurs mandatés par la HAS, elle </w:t>
      </w:r>
      <w:r w:rsidRPr="008165CC">
        <w:rPr>
          <w:rFonts w:ascii="Georgia" w:hAnsi="Georgia" w:cstheme="minorHAnsi"/>
          <w:b/>
          <w:sz w:val="22"/>
          <w:szCs w:val="22"/>
          <w:lang w:eastAsia="en-US"/>
        </w:rPr>
        <w:t>permet de garantir aux patients un haut niveau d’exigence</w:t>
      </w:r>
      <w:r w:rsidRPr="000F1CEF">
        <w:rPr>
          <w:rFonts w:ascii="Georgia" w:hAnsi="Georgia" w:cstheme="minorHAnsi"/>
          <w:sz w:val="22"/>
          <w:szCs w:val="22"/>
          <w:lang w:eastAsia="en-US"/>
        </w:rPr>
        <w:t>. En 2020, la procédure a évolué pour se recentrer sur les résultats de la prise en charge des patients et s’ancrer pleinement dans les pratiques des soignants.</w:t>
      </w:r>
    </w:p>
    <w:p w:rsidR="008165CC" w:rsidRPr="000F1CEF" w:rsidRDefault="008165CC" w:rsidP="000F1CEF">
      <w:pPr>
        <w:jc w:val="both"/>
        <w:rPr>
          <w:rFonts w:ascii="Georgia" w:hAnsi="Georgia" w:cstheme="minorHAnsi"/>
          <w:sz w:val="22"/>
          <w:szCs w:val="22"/>
          <w:lang w:eastAsia="en-US"/>
        </w:rPr>
      </w:pPr>
    </w:p>
    <w:p w:rsidR="00932A8B" w:rsidRDefault="00932A8B" w:rsidP="000F1CEF">
      <w:pPr>
        <w:jc w:val="both"/>
        <w:rPr>
          <w:rFonts w:ascii="Georgia" w:hAnsi="Georgia" w:cstheme="minorHAnsi"/>
          <w:i/>
          <w:iCs/>
          <w:sz w:val="22"/>
          <w:szCs w:val="22"/>
          <w:lang w:eastAsia="en-US"/>
        </w:rPr>
      </w:pPr>
      <w:r w:rsidRPr="000F1CEF">
        <w:rPr>
          <w:rFonts w:ascii="Georgia" w:hAnsi="Georgia" w:cstheme="minorHAnsi"/>
          <w:sz w:val="22"/>
          <w:szCs w:val="22"/>
          <w:lang w:eastAsia="en-US"/>
        </w:rPr>
        <w:t xml:space="preserve">Pour </w:t>
      </w:r>
      <w:r w:rsidRPr="008165CC">
        <w:rPr>
          <w:rFonts w:ascii="Georgia" w:hAnsi="Georgia" w:cstheme="minorHAnsi"/>
          <w:b/>
          <w:sz w:val="22"/>
          <w:szCs w:val="22"/>
          <w:lang w:eastAsia="en-US"/>
        </w:rPr>
        <w:t xml:space="preserve">Julien </w:t>
      </w:r>
      <w:proofErr w:type="spellStart"/>
      <w:r w:rsidRPr="008165CC">
        <w:rPr>
          <w:rFonts w:ascii="Georgia" w:hAnsi="Georgia" w:cstheme="minorHAnsi"/>
          <w:b/>
          <w:sz w:val="22"/>
          <w:szCs w:val="22"/>
          <w:lang w:eastAsia="en-US"/>
        </w:rPr>
        <w:t>Gottsmann</w:t>
      </w:r>
      <w:proofErr w:type="spellEnd"/>
      <w:r w:rsidRPr="008165CC">
        <w:rPr>
          <w:rFonts w:ascii="Georgia" w:hAnsi="Georgia" w:cstheme="minorHAnsi"/>
          <w:b/>
          <w:sz w:val="22"/>
          <w:szCs w:val="22"/>
          <w:lang w:eastAsia="en-US"/>
        </w:rPr>
        <w:t>,</w:t>
      </w:r>
      <w:r w:rsidRPr="000F1CEF">
        <w:rPr>
          <w:rFonts w:ascii="Georgia" w:hAnsi="Georgia" w:cstheme="minorHAnsi"/>
          <w:sz w:val="22"/>
          <w:szCs w:val="22"/>
          <w:lang w:eastAsia="en-US"/>
        </w:rPr>
        <w:t xml:space="preserve"> directeur général de l’établissement :</w:t>
      </w:r>
      <w:r w:rsidRPr="000F1CEF">
        <w:rPr>
          <w:rFonts w:ascii="Georgia" w:hAnsi="Georgia" w:cstheme="minorHAnsi"/>
          <w:i/>
          <w:iCs/>
          <w:sz w:val="22"/>
          <w:szCs w:val="22"/>
          <w:lang w:eastAsia="en-US"/>
        </w:rPr>
        <w:t xml:space="preserve"> « Ce résultat exceptionnel reflète une fois de plus que nous sommes un hôpital d’excellence, où </w:t>
      </w:r>
      <w:r w:rsidRPr="008165CC">
        <w:rPr>
          <w:rFonts w:ascii="Georgia" w:hAnsi="Georgia" w:cstheme="minorHAnsi"/>
          <w:b/>
          <w:i/>
          <w:iCs/>
          <w:sz w:val="22"/>
          <w:szCs w:val="22"/>
          <w:lang w:eastAsia="en-US"/>
        </w:rPr>
        <w:t>la qualité des soins est une priorité absolue.</w:t>
      </w:r>
      <w:r w:rsidRPr="000F1CEF">
        <w:rPr>
          <w:rFonts w:ascii="Georgia" w:hAnsi="Georgia" w:cstheme="minorHAnsi"/>
          <w:i/>
          <w:iCs/>
          <w:sz w:val="22"/>
          <w:szCs w:val="22"/>
          <w:lang w:eastAsia="en-US"/>
        </w:rPr>
        <w:t xml:space="preserve"> »</w:t>
      </w:r>
    </w:p>
    <w:p w:rsidR="008165CC" w:rsidRPr="000F1CEF" w:rsidRDefault="008165CC" w:rsidP="000F1CEF">
      <w:pPr>
        <w:jc w:val="both"/>
        <w:rPr>
          <w:rFonts w:ascii="Georgia" w:hAnsi="Georgia" w:cstheme="minorHAnsi"/>
          <w:sz w:val="22"/>
          <w:szCs w:val="22"/>
          <w:lang w:eastAsia="en-US"/>
        </w:rPr>
      </w:pPr>
    </w:p>
    <w:p w:rsidR="00932A8B" w:rsidRDefault="00932A8B" w:rsidP="000F1CEF">
      <w:pPr>
        <w:jc w:val="both"/>
        <w:rPr>
          <w:rFonts w:ascii="Georgia" w:hAnsi="Georgia" w:cstheme="minorHAnsi"/>
          <w:i/>
          <w:iCs/>
          <w:sz w:val="22"/>
          <w:szCs w:val="22"/>
          <w:lang w:eastAsia="en-US"/>
        </w:rPr>
      </w:pPr>
      <w:r w:rsidRPr="000F1CEF">
        <w:rPr>
          <w:rFonts w:ascii="Georgia" w:hAnsi="Georgia" w:cstheme="minorHAnsi"/>
          <w:sz w:val="22"/>
          <w:szCs w:val="22"/>
          <w:lang w:eastAsia="en-US"/>
        </w:rPr>
        <w:t xml:space="preserve">Le </w:t>
      </w:r>
      <w:r w:rsidRPr="008165CC">
        <w:rPr>
          <w:rFonts w:ascii="Georgia" w:hAnsi="Georgia" w:cstheme="minorHAnsi"/>
          <w:b/>
          <w:sz w:val="22"/>
          <w:szCs w:val="22"/>
          <w:lang w:eastAsia="en-US"/>
        </w:rPr>
        <w:t xml:space="preserve">Pr Jean-Michel </w:t>
      </w:r>
      <w:proofErr w:type="spellStart"/>
      <w:r w:rsidRPr="008165CC">
        <w:rPr>
          <w:rFonts w:ascii="Georgia" w:hAnsi="Georgia" w:cstheme="minorHAnsi"/>
          <w:b/>
          <w:sz w:val="22"/>
          <w:szCs w:val="22"/>
          <w:lang w:eastAsia="en-US"/>
        </w:rPr>
        <w:t>Devys</w:t>
      </w:r>
      <w:proofErr w:type="spellEnd"/>
      <w:r w:rsidRPr="008165CC">
        <w:rPr>
          <w:rFonts w:ascii="Georgia" w:hAnsi="Georgia" w:cstheme="minorHAnsi"/>
          <w:b/>
          <w:sz w:val="22"/>
          <w:szCs w:val="22"/>
          <w:lang w:eastAsia="en-US"/>
        </w:rPr>
        <w:t>,</w:t>
      </w:r>
      <w:r w:rsidRPr="000F1CEF">
        <w:rPr>
          <w:rFonts w:ascii="Georgia" w:hAnsi="Georgia" w:cstheme="minorHAnsi"/>
          <w:sz w:val="22"/>
          <w:szCs w:val="22"/>
          <w:lang w:eastAsia="en-US"/>
        </w:rPr>
        <w:t xml:space="preserve"> Président de la Commission Médicale d’Établissement, ajoute : </w:t>
      </w:r>
      <w:r w:rsidRPr="000F1CEF">
        <w:rPr>
          <w:rFonts w:ascii="Georgia" w:hAnsi="Georgia" w:cstheme="minorHAnsi"/>
          <w:i/>
          <w:iCs/>
          <w:sz w:val="22"/>
          <w:szCs w:val="22"/>
          <w:lang w:eastAsia="en-US"/>
        </w:rPr>
        <w:t xml:space="preserve">« Cette réussite est le fruit d’un travail collectif. </w:t>
      </w:r>
      <w:r w:rsidRPr="008165CC">
        <w:rPr>
          <w:rFonts w:ascii="Georgia" w:hAnsi="Georgia" w:cstheme="minorHAnsi"/>
          <w:b/>
          <w:i/>
          <w:iCs/>
          <w:sz w:val="22"/>
          <w:szCs w:val="22"/>
          <w:lang w:eastAsia="en-US"/>
        </w:rPr>
        <w:t>La qualité et la sécurité des soins ne sont pas une exigence ponctuelle</w:t>
      </w:r>
      <w:r w:rsidRPr="000F1CEF">
        <w:rPr>
          <w:rFonts w:ascii="Georgia" w:hAnsi="Georgia" w:cstheme="minorHAnsi"/>
          <w:i/>
          <w:iCs/>
          <w:sz w:val="22"/>
          <w:szCs w:val="22"/>
          <w:lang w:eastAsia="en-US"/>
        </w:rPr>
        <w:t>, tous les quatre ans pour la certification, mais bien une réalité quotidienne pour nos équipes. »</w:t>
      </w:r>
    </w:p>
    <w:p w:rsidR="008165CC" w:rsidRPr="000F1CEF" w:rsidRDefault="008165CC" w:rsidP="000F1CEF">
      <w:pPr>
        <w:jc w:val="both"/>
        <w:rPr>
          <w:rFonts w:ascii="Georgia" w:hAnsi="Georgia" w:cstheme="minorHAnsi"/>
          <w:sz w:val="22"/>
          <w:szCs w:val="22"/>
          <w:lang w:eastAsia="en-US"/>
        </w:rPr>
      </w:pPr>
    </w:p>
    <w:p w:rsidR="00932A8B" w:rsidRDefault="00932A8B" w:rsidP="000F1CEF">
      <w:pPr>
        <w:jc w:val="both"/>
        <w:rPr>
          <w:rFonts w:ascii="Georgia" w:hAnsi="Georgia" w:cstheme="minorHAnsi"/>
          <w:sz w:val="22"/>
          <w:szCs w:val="22"/>
          <w:lang w:eastAsia="en-US"/>
        </w:rPr>
      </w:pPr>
      <w:r w:rsidRPr="000F1CEF">
        <w:rPr>
          <w:rFonts w:ascii="Georgia" w:hAnsi="Georgia" w:cstheme="minorHAnsi"/>
          <w:sz w:val="22"/>
          <w:szCs w:val="22"/>
          <w:lang w:eastAsia="en-US"/>
        </w:rPr>
        <w:t>L’Hôpital Fondation Adolphe de Rothschild confirme ainsi son engagement dans l’amélioration continue des soins et la sécurité des patients, affirmant son rôle de référence en matière d’excellence hospitalière.</w:t>
      </w:r>
    </w:p>
    <w:p w:rsidR="008165CC" w:rsidRPr="000F1CEF" w:rsidRDefault="008165CC" w:rsidP="000F1CEF">
      <w:pPr>
        <w:jc w:val="both"/>
        <w:rPr>
          <w:rFonts w:ascii="Georgia" w:hAnsi="Georgia" w:cstheme="minorHAnsi"/>
          <w:sz w:val="22"/>
          <w:szCs w:val="22"/>
          <w:lang w:eastAsia="en-US"/>
        </w:rPr>
      </w:pPr>
    </w:p>
    <w:p w:rsidR="00932A8B" w:rsidRPr="000F1CEF" w:rsidRDefault="00932A8B" w:rsidP="000F1CEF">
      <w:pPr>
        <w:jc w:val="both"/>
        <w:rPr>
          <w:rFonts w:ascii="Georgia" w:hAnsi="Georgia" w:cstheme="minorHAnsi"/>
          <w:sz w:val="22"/>
          <w:szCs w:val="22"/>
          <w:lang w:eastAsia="en-US"/>
        </w:rPr>
      </w:pPr>
      <w:r w:rsidRPr="000F1CEF">
        <w:rPr>
          <w:rFonts w:ascii="Georgia" w:hAnsi="Georgia" w:cstheme="minorHAnsi"/>
          <w:sz w:val="22"/>
          <w:szCs w:val="22"/>
          <w:lang w:eastAsia="en-US"/>
        </w:rPr>
        <w:t xml:space="preserve">Pour consulter le rapport complet de la HAS : </w:t>
      </w:r>
      <w:hyperlink r:id="rId6" w:history="1">
        <w:r w:rsidRPr="000F1CEF">
          <w:rPr>
            <w:rStyle w:val="Lienhypertexte"/>
            <w:rFonts w:ascii="Georgia" w:hAnsi="Georgia" w:cstheme="minorHAnsi"/>
            <w:sz w:val="22"/>
            <w:szCs w:val="22"/>
            <w:lang w:eastAsia="en-US"/>
          </w:rPr>
          <w:t>Rapport de certification</w:t>
        </w:r>
      </w:hyperlink>
    </w:p>
    <w:p w:rsidR="005D10B5" w:rsidRDefault="005D10B5" w:rsidP="000F1CEF">
      <w:pPr>
        <w:jc w:val="both"/>
        <w:rPr>
          <w:rFonts w:ascii="Georgia" w:hAnsi="Georgia" w:cstheme="minorHAnsi"/>
        </w:rPr>
      </w:pPr>
      <w:r>
        <w:rPr>
          <w:rFonts w:ascii="Georgia" w:hAnsi="Georgia" w:cstheme="minorHAnsi"/>
        </w:rPr>
        <w:t>___</w:t>
      </w:r>
    </w:p>
    <w:p w:rsidR="008165CC" w:rsidRPr="008165CC" w:rsidRDefault="008165CC" w:rsidP="008165CC">
      <w:pPr>
        <w:pStyle w:val="NormalWeb"/>
        <w:rPr>
          <w:rFonts w:ascii="Georgia" w:hAnsi="Georgia" w:cstheme="minorHAnsi"/>
          <w:sz w:val="18"/>
          <w:szCs w:val="18"/>
        </w:rPr>
      </w:pPr>
      <w:r w:rsidRPr="008165CC">
        <w:rPr>
          <w:rStyle w:val="lev"/>
          <w:rFonts w:ascii="Georgia" w:hAnsi="Georgia" w:cstheme="minorHAnsi"/>
          <w:sz w:val="18"/>
          <w:szCs w:val="18"/>
        </w:rPr>
        <w:t>À propos de l'Hôpital Fondation Adolphe de Rothschild, Paris 19e</w:t>
      </w:r>
      <w:r w:rsidRPr="008165CC">
        <w:rPr>
          <w:rFonts w:ascii="Georgia" w:hAnsi="Georgia" w:cstheme="minorHAnsi"/>
          <w:sz w:val="18"/>
          <w:szCs w:val="18"/>
        </w:rPr>
        <w:br/>
        <w:t xml:space="preserve">Hôpital universitaire de référence en Europe pour sa prise en charge des pathologies neurologiques, ophtalmologiques et ORL courantes ou rares, l’Hôpital Fondation Adolphe de Rothschild se distingue depuis sa création en 1905 par son engagement dans la recherche et l'innovation médicale. En savoir + : </w:t>
      </w:r>
      <w:hyperlink r:id="rId7" w:history="1">
        <w:r w:rsidRPr="008165CC">
          <w:rPr>
            <w:rStyle w:val="Lienhypertexte"/>
            <w:rFonts w:ascii="Georgia" w:hAnsi="Georgia" w:cstheme="minorHAnsi"/>
            <w:sz w:val="18"/>
            <w:szCs w:val="18"/>
          </w:rPr>
          <w:t>www.for.paris</w:t>
        </w:r>
      </w:hyperlink>
    </w:p>
    <w:p w:rsidR="008165CC" w:rsidRPr="005D10B5" w:rsidRDefault="008165CC" w:rsidP="008165CC">
      <w:pPr>
        <w:rPr>
          <w:rFonts w:ascii="Georgia" w:hAnsi="Georgia" w:cstheme="minorHAnsi"/>
          <w:b/>
          <w:sz w:val="18"/>
          <w:szCs w:val="18"/>
        </w:rPr>
      </w:pPr>
      <w:r w:rsidRPr="008165CC">
        <w:rPr>
          <w:rFonts w:ascii="Georgia" w:hAnsi="Georgia" w:cstheme="minorHAnsi"/>
          <w:b/>
          <w:sz w:val="18"/>
          <w:szCs w:val="18"/>
        </w:rPr>
        <w:t xml:space="preserve">Contact Presse </w:t>
      </w:r>
      <w:r w:rsidR="005D10B5">
        <w:rPr>
          <w:rFonts w:ascii="Georgia" w:hAnsi="Georgia" w:cstheme="minorHAnsi"/>
          <w:b/>
          <w:sz w:val="18"/>
          <w:szCs w:val="18"/>
        </w:rPr>
        <w:t xml:space="preserve"> </w:t>
      </w:r>
      <w:r w:rsidRPr="008165CC">
        <w:rPr>
          <w:rFonts w:ascii="Georgia" w:hAnsi="Georgia" w:cstheme="minorHAnsi"/>
          <w:sz w:val="18"/>
          <w:szCs w:val="18"/>
        </w:rPr>
        <w:t xml:space="preserve">Emmanuelle Le Roy – Directrice de la communication et du </w:t>
      </w:r>
      <w:proofErr w:type="spellStart"/>
      <w:r w:rsidRPr="008165CC">
        <w:rPr>
          <w:rFonts w:ascii="Georgia" w:hAnsi="Georgia" w:cstheme="minorHAnsi"/>
          <w:sz w:val="18"/>
          <w:szCs w:val="18"/>
        </w:rPr>
        <w:t>Fundraising</w:t>
      </w:r>
      <w:proofErr w:type="spellEnd"/>
      <w:r w:rsidRPr="008165CC">
        <w:rPr>
          <w:rFonts w:ascii="Georgia" w:hAnsi="Georgia" w:cstheme="minorHAnsi"/>
          <w:sz w:val="18"/>
          <w:szCs w:val="18"/>
        </w:rPr>
        <w:t xml:space="preserve"> </w:t>
      </w:r>
    </w:p>
    <w:p w:rsidR="008165CC" w:rsidRPr="008165CC" w:rsidRDefault="008165CC" w:rsidP="008165CC">
      <w:pPr>
        <w:rPr>
          <w:rFonts w:ascii="Georgia" w:hAnsi="Georgia" w:cstheme="minorHAnsi"/>
          <w:sz w:val="18"/>
          <w:szCs w:val="18"/>
        </w:rPr>
      </w:pPr>
      <w:r w:rsidRPr="008165CC">
        <w:rPr>
          <w:rFonts w:ascii="Georgia" w:hAnsi="Georgia" w:cstheme="minorHAnsi"/>
          <w:sz w:val="18"/>
          <w:szCs w:val="18"/>
        </w:rPr>
        <w:t xml:space="preserve">Hôpital Fondation Adolphe de Rothschild – 29 rue Manin 75019 Paris – </w:t>
      </w:r>
      <w:proofErr w:type="spellStart"/>
      <w:r w:rsidRPr="008165CC">
        <w:rPr>
          <w:rFonts w:ascii="Georgia" w:hAnsi="Georgia" w:cstheme="minorHAnsi"/>
          <w:sz w:val="18"/>
          <w:szCs w:val="18"/>
        </w:rPr>
        <w:t>eleroy@for.paris</w:t>
      </w:r>
      <w:proofErr w:type="spellEnd"/>
    </w:p>
    <w:sectPr w:rsidR="008165CC" w:rsidRPr="008165CC" w:rsidSect="005D10B5">
      <w:pgSz w:w="11906" w:h="16838"/>
      <w:pgMar w:top="1134" w:right="141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8B"/>
    <w:rsid w:val="000375FD"/>
    <w:rsid w:val="00092C95"/>
    <w:rsid w:val="000F1CEF"/>
    <w:rsid w:val="00331F9F"/>
    <w:rsid w:val="005D10B5"/>
    <w:rsid w:val="008165CC"/>
    <w:rsid w:val="00932A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DC75B-4026-44E8-9B4F-EAE1FFAE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A8B"/>
    <w:pPr>
      <w:spacing w:after="0" w:line="240" w:lineRule="auto"/>
    </w:pPr>
    <w:rPr>
      <w:rFonts w:ascii="Aptos" w:hAnsi="Aptos" w:cs="Calibri"/>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32A8B"/>
    <w:rPr>
      <w:color w:val="0000FF"/>
      <w:u w:val="single"/>
    </w:rPr>
  </w:style>
  <w:style w:type="paragraph" w:styleId="NormalWeb">
    <w:name w:val="Normal (Web)"/>
    <w:basedOn w:val="Normal"/>
    <w:uiPriority w:val="99"/>
    <w:unhideWhenUsed/>
    <w:rsid w:val="008165CC"/>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816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8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r.par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s-sante.fr/upload/docs/application/pdf/2025-03/rapport_de_certification_cqss_-_32125.pdf"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HOPITAL FONDATION Adolphe de ROTHSCHILD</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PENEAUD</dc:creator>
  <cp:keywords/>
  <dc:description/>
  <cp:lastModifiedBy>Apolline WEBER</cp:lastModifiedBy>
  <cp:revision>2</cp:revision>
  <dcterms:created xsi:type="dcterms:W3CDTF">2025-03-12T08:12:00Z</dcterms:created>
  <dcterms:modified xsi:type="dcterms:W3CDTF">2025-03-12T08:12:00Z</dcterms:modified>
</cp:coreProperties>
</file>