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AA01" w14:textId="77777777" w:rsidR="00F82461" w:rsidRPr="00682A8F" w:rsidRDefault="00F82461" w:rsidP="00F82461">
      <w:pPr>
        <w:ind w:right="-428"/>
        <w:jc w:val="center"/>
      </w:pPr>
      <w:r>
        <w:rPr>
          <w:noProof/>
          <w:lang w:eastAsia="fr-FR"/>
        </w:rPr>
        <w:drawing>
          <wp:inline distT="0" distB="0" distL="0" distR="0" wp14:anchorId="2E94EC53" wp14:editId="223AFA28">
            <wp:extent cx="4804042" cy="1456616"/>
            <wp:effectExtent l="0" t="0" r="0" b="4445"/>
            <wp:docPr id="4" name="Image 4" descr="Une image contenant capture d’écran, Police, Graphique, feu d’artif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pture d’écran, Police, Graphique, feu d’artif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33" cy="1474836"/>
                    </a:xfrm>
                    <a:prstGeom prst="rect">
                      <a:avLst/>
                    </a:prstGeom>
                    <a:noFill/>
                    <a:ln>
                      <a:noFill/>
                    </a:ln>
                  </pic:spPr>
                </pic:pic>
              </a:graphicData>
            </a:graphic>
          </wp:inline>
        </w:drawing>
      </w:r>
    </w:p>
    <w:p w14:paraId="4015A6DB" w14:textId="77777777" w:rsidR="00F82461" w:rsidRDefault="00F82461" w:rsidP="00F82461">
      <w:pPr>
        <w:rPr>
          <w:rFonts w:ascii="Arial" w:hAnsi="Arial" w:cs="Arial"/>
          <w:sz w:val="20"/>
          <w:szCs w:val="20"/>
        </w:rPr>
      </w:pPr>
    </w:p>
    <w:p w14:paraId="19AEE5C5" w14:textId="77777777" w:rsidR="00F82461" w:rsidRDefault="00F82461" w:rsidP="00F82461">
      <w:pPr>
        <w:rPr>
          <w:rFonts w:ascii="Arial" w:hAnsi="Arial" w:cs="Arial"/>
          <w:sz w:val="20"/>
          <w:szCs w:val="20"/>
        </w:rPr>
      </w:pPr>
    </w:p>
    <w:p w14:paraId="3ED8B1E7" w14:textId="77777777" w:rsidR="00F82461" w:rsidRPr="003F0254" w:rsidRDefault="00F82461" w:rsidP="00A43853">
      <w:pPr>
        <w:rPr>
          <w:rFonts w:cs="Arial"/>
          <w:b/>
          <w:sz w:val="20"/>
        </w:rPr>
      </w:pPr>
    </w:p>
    <w:p w14:paraId="1A2DB88C" w14:textId="77777777" w:rsidR="00F82461" w:rsidRDefault="00F82461"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670D8D3A" w14:textId="7330103B" w:rsidR="00F82461" w:rsidRDefault="00DB451E"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r w:rsidRPr="00885CC1">
        <w:rPr>
          <w:rFonts w:cs="Arial"/>
          <w:b/>
          <w:bCs/>
          <w:caps/>
          <w:sz w:val="28"/>
          <w:szCs w:val="28"/>
        </w:rPr>
        <w:t>Prestation</w:t>
      </w:r>
      <w:r w:rsidR="00A43853">
        <w:rPr>
          <w:rFonts w:cs="Arial"/>
          <w:b/>
          <w:bCs/>
          <w:caps/>
          <w:sz w:val="28"/>
          <w:szCs w:val="28"/>
        </w:rPr>
        <w:t xml:space="preserve"> DE SERVICE</w:t>
      </w:r>
      <w:r w:rsidRPr="00885CC1">
        <w:rPr>
          <w:rFonts w:cs="Arial"/>
          <w:b/>
          <w:bCs/>
          <w:caps/>
          <w:sz w:val="28"/>
          <w:szCs w:val="28"/>
        </w:rPr>
        <w:t xml:space="preserve"> ayant pour objet l’exploitation d’une cafetaria et services connexes</w:t>
      </w:r>
    </w:p>
    <w:p w14:paraId="0DEFD705" w14:textId="77777777" w:rsidR="00F82461" w:rsidRPr="006B2C9F" w:rsidRDefault="00F82461"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5AB2DDEF" w14:textId="77777777" w:rsidR="00F82461" w:rsidRDefault="00F82461" w:rsidP="00F82461"/>
    <w:p w14:paraId="1AF8FADC" w14:textId="77777777" w:rsidR="00F82461" w:rsidRDefault="00F82461" w:rsidP="00F82461"/>
    <w:p w14:paraId="476E14DB" w14:textId="7E278B2C" w:rsidR="00F82461" w:rsidRPr="005E2304" w:rsidRDefault="00F82461" w:rsidP="003535B4">
      <w:pPr>
        <w:ind w:right="-289"/>
        <w:rPr>
          <w:rFonts w:cs="Arial"/>
          <w:b/>
          <w:sz w:val="28"/>
          <w:szCs w:val="28"/>
        </w:rPr>
      </w:pPr>
      <w:r>
        <w:rPr>
          <w:rFonts w:cs="Arial"/>
          <w:b/>
          <w:sz w:val="28"/>
          <w:szCs w:val="28"/>
        </w:rPr>
        <w:t>CAHIER DES CLAUSES ADMINISTRATIVES PARTICULIÈRES</w:t>
      </w:r>
      <w:r w:rsidR="003535B4">
        <w:rPr>
          <w:rFonts w:cs="Arial"/>
          <w:b/>
          <w:sz w:val="28"/>
          <w:szCs w:val="28"/>
        </w:rPr>
        <w:t xml:space="preserve"> (C.C.A.P.)</w:t>
      </w:r>
    </w:p>
    <w:p w14:paraId="6522E162" w14:textId="77777777" w:rsidR="00F82461" w:rsidRDefault="00F82461" w:rsidP="00F82461"/>
    <w:p w14:paraId="16AB7869" w14:textId="77777777" w:rsidR="00F82461" w:rsidRPr="000640C4" w:rsidRDefault="00F82461" w:rsidP="00F82461">
      <w:pPr>
        <w:jc w:val="center"/>
        <w:rPr>
          <w:b/>
        </w:rPr>
      </w:pPr>
    </w:p>
    <w:p w14:paraId="64351877" w14:textId="77777777" w:rsidR="00EB42D8" w:rsidRDefault="00EB42D8" w:rsidP="00F82461">
      <w:pPr>
        <w:spacing w:after="160"/>
        <w:jc w:val="left"/>
      </w:pPr>
    </w:p>
    <w:p w14:paraId="56C126E2" w14:textId="77777777" w:rsidR="00EB42D8" w:rsidRDefault="00EB42D8" w:rsidP="00F82461">
      <w:pPr>
        <w:spacing w:after="160"/>
        <w:jc w:val="left"/>
      </w:pPr>
    </w:p>
    <w:p w14:paraId="184C2729" w14:textId="77777777" w:rsidR="00EB42D8" w:rsidRDefault="00EB42D8" w:rsidP="00F82461">
      <w:pPr>
        <w:spacing w:after="160"/>
        <w:jc w:val="left"/>
      </w:pPr>
    </w:p>
    <w:p w14:paraId="58BA2AAC" w14:textId="0869D2FF" w:rsidR="00982434" w:rsidRPr="00682A8F" w:rsidRDefault="00982434" w:rsidP="00982434">
      <w:pPr>
        <w:pBdr>
          <w:top w:val="single" w:sz="4" w:space="1" w:color="auto"/>
          <w:left w:val="single" w:sz="4" w:space="4" w:color="auto"/>
          <w:bottom w:val="single" w:sz="4" w:space="1" w:color="auto"/>
          <w:right w:val="single" w:sz="4" w:space="4" w:color="auto"/>
        </w:pBdr>
        <w:ind w:right="-428"/>
        <w:rPr>
          <w:sz w:val="18"/>
        </w:rPr>
      </w:pPr>
      <w:r w:rsidRPr="00682A8F">
        <w:rPr>
          <w:b/>
          <w:sz w:val="18"/>
        </w:rPr>
        <w:t>Date :</w:t>
      </w:r>
      <w:r w:rsidRPr="00682A8F">
        <w:rPr>
          <w:sz w:val="18"/>
        </w:rPr>
        <w:t xml:space="preserve"> </w:t>
      </w:r>
      <w:r w:rsidRPr="00682A8F">
        <w:rPr>
          <w:sz w:val="18"/>
        </w:rPr>
        <w:tab/>
      </w:r>
      <w:r w:rsidR="00831411">
        <w:rPr>
          <w:sz w:val="18"/>
        </w:rPr>
        <w:t>14</w:t>
      </w:r>
      <w:r>
        <w:rPr>
          <w:sz w:val="18"/>
        </w:rPr>
        <w:t>/10/2024</w:t>
      </w:r>
      <w:r w:rsidRPr="00682A8F">
        <w:rPr>
          <w:sz w:val="18"/>
        </w:rPr>
        <w:tab/>
      </w:r>
    </w:p>
    <w:p w14:paraId="7903F055" w14:textId="77777777" w:rsidR="00982434" w:rsidRPr="00682A8F" w:rsidRDefault="00982434" w:rsidP="00982434">
      <w:pPr>
        <w:pBdr>
          <w:top w:val="single" w:sz="4" w:space="1" w:color="auto"/>
          <w:left w:val="single" w:sz="4" w:space="4" w:color="auto"/>
          <w:bottom w:val="single" w:sz="4" w:space="1" w:color="auto"/>
          <w:right w:val="single" w:sz="4" w:space="4" w:color="auto"/>
        </w:pBdr>
        <w:ind w:right="-428"/>
        <w:rPr>
          <w:sz w:val="18"/>
        </w:rPr>
      </w:pPr>
      <w:r w:rsidRPr="00682A8F">
        <w:rPr>
          <w:b/>
          <w:sz w:val="18"/>
        </w:rPr>
        <w:t>Version :</w:t>
      </w:r>
      <w:r>
        <w:rPr>
          <w:sz w:val="18"/>
        </w:rPr>
        <w:tab/>
        <w:t>v1.0</w:t>
      </w:r>
    </w:p>
    <w:p w14:paraId="2727E3A4" w14:textId="77777777" w:rsidR="00982434" w:rsidRPr="00682A8F" w:rsidRDefault="00982434" w:rsidP="00982434">
      <w:pPr>
        <w:ind w:right="-428"/>
      </w:pPr>
    </w:p>
    <w:p w14:paraId="4054E0AC" w14:textId="77777777" w:rsidR="00982434" w:rsidRDefault="00982434" w:rsidP="00982434">
      <w:pPr>
        <w:ind w:right="-428"/>
      </w:pPr>
    </w:p>
    <w:p w14:paraId="133BF503" w14:textId="77777777" w:rsidR="00982434" w:rsidRPr="00F721F4" w:rsidRDefault="00982434" w:rsidP="00982434">
      <w:pPr>
        <w:ind w:right="-428"/>
        <w:rPr>
          <w:i/>
          <w:sz w:val="18"/>
          <w:szCs w:val="20"/>
        </w:rPr>
      </w:pPr>
      <w:r>
        <w:rPr>
          <w:i/>
          <w:iCs/>
          <w:sz w:val="18"/>
          <w:szCs w:val="18"/>
        </w:rPr>
        <w:t>C</w:t>
      </w:r>
      <w:r w:rsidRPr="00F721F4">
        <w:rPr>
          <w:i/>
          <w:iCs/>
          <w:sz w:val="18"/>
          <w:szCs w:val="18"/>
        </w:rPr>
        <w:t xml:space="preserve">e document est la propriété exclusive de </w:t>
      </w:r>
      <w:r>
        <w:rPr>
          <w:i/>
          <w:iCs/>
          <w:sz w:val="18"/>
          <w:szCs w:val="18"/>
        </w:rPr>
        <w:t>l’hôpital Fondation Adolphe de Rothschild</w:t>
      </w:r>
      <w:r w:rsidRPr="00F721F4">
        <w:rPr>
          <w:i/>
          <w:iCs/>
          <w:sz w:val="18"/>
          <w:szCs w:val="18"/>
        </w:rPr>
        <w:t>. Les informations qu’il contient ne peuvent</w:t>
      </w:r>
      <w:r>
        <w:rPr>
          <w:i/>
          <w:iCs/>
          <w:sz w:val="18"/>
          <w:szCs w:val="18"/>
        </w:rPr>
        <w:t xml:space="preserve"> être reproduites en totalité,</w:t>
      </w:r>
      <w:r w:rsidRPr="00F721F4">
        <w:rPr>
          <w:i/>
          <w:iCs/>
          <w:sz w:val="18"/>
          <w:szCs w:val="18"/>
        </w:rPr>
        <w:t xml:space="preserve"> en partie</w:t>
      </w:r>
      <w:r>
        <w:rPr>
          <w:i/>
          <w:iCs/>
          <w:sz w:val="18"/>
          <w:szCs w:val="18"/>
        </w:rPr>
        <w:t>,</w:t>
      </w:r>
      <w:r w:rsidRPr="00F721F4">
        <w:rPr>
          <w:i/>
          <w:iCs/>
          <w:sz w:val="18"/>
          <w:szCs w:val="18"/>
        </w:rPr>
        <w:t xml:space="preserve"> o</w:t>
      </w:r>
      <w:r>
        <w:rPr>
          <w:i/>
          <w:iCs/>
          <w:sz w:val="18"/>
          <w:szCs w:val="18"/>
        </w:rPr>
        <w:t>u</w:t>
      </w:r>
      <w:r w:rsidRPr="00F721F4">
        <w:rPr>
          <w:i/>
          <w:iCs/>
          <w:sz w:val="18"/>
          <w:szCs w:val="18"/>
        </w:rPr>
        <w:t xml:space="preserve"> être diffusées en dehors de </w:t>
      </w:r>
      <w:r>
        <w:rPr>
          <w:i/>
          <w:iCs/>
          <w:sz w:val="18"/>
          <w:szCs w:val="18"/>
        </w:rPr>
        <w:t>l’hôpital Fondation Adolphe de Rothschild</w:t>
      </w:r>
      <w:r w:rsidRPr="00F721F4">
        <w:rPr>
          <w:i/>
          <w:iCs/>
          <w:sz w:val="18"/>
          <w:szCs w:val="18"/>
        </w:rPr>
        <w:t xml:space="preserve"> sans l’autorisation écrite et préalable de l’établissement. </w:t>
      </w:r>
    </w:p>
    <w:tbl>
      <w:tblPr>
        <w:tblStyle w:val="Grilledutableau"/>
        <w:tblpPr w:leftFromText="141" w:rightFromText="141" w:vertAnchor="text" w:horzAnchor="margin" w:tblpY="223"/>
        <w:tblW w:w="9816" w:type="dxa"/>
        <w:tblLook w:val="04A0" w:firstRow="1" w:lastRow="0" w:firstColumn="1" w:lastColumn="0" w:noHBand="0" w:noVBand="1"/>
      </w:tblPr>
      <w:tblGrid>
        <w:gridCol w:w="4908"/>
        <w:gridCol w:w="4908"/>
      </w:tblGrid>
      <w:tr w:rsidR="003A05FE" w14:paraId="1592615C" w14:textId="77777777" w:rsidTr="003A05FE">
        <w:trPr>
          <w:trHeight w:val="449"/>
        </w:trPr>
        <w:tc>
          <w:tcPr>
            <w:tcW w:w="9816" w:type="dxa"/>
            <w:gridSpan w:val="2"/>
          </w:tcPr>
          <w:p w14:paraId="61C67564" w14:textId="77777777" w:rsidR="003A05FE" w:rsidRPr="00EB42D8" w:rsidRDefault="003A05FE" w:rsidP="003A05FE">
            <w:pPr>
              <w:spacing w:after="160"/>
              <w:jc w:val="center"/>
              <w:rPr>
                <w:b/>
                <w:bCs/>
              </w:rPr>
            </w:pPr>
            <w:r w:rsidRPr="00EB42D8">
              <w:rPr>
                <w:b/>
                <w:bCs/>
              </w:rPr>
              <w:t>COCONTRACTANTS</w:t>
            </w:r>
          </w:p>
        </w:tc>
      </w:tr>
      <w:tr w:rsidR="003A05FE" w14:paraId="331E2304" w14:textId="77777777" w:rsidTr="003A05FE">
        <w:trPr>
          <w:trHeight w:val="449"/>
        </w:trPr>
        <w:tc>
          <w:tcPr>
            <w:tcW w:w="4908" w:type="dxa"/>
          </w:tcPr>
          <w:p w14:paraId="2BADCCB5" w14:textId="77777777" w:rsidR="003A05FE" w:rsidRPr="00EB42D8" w:rsidRDefault="003A05FE" w:rsidP="003A05FE">
            <w:pPr>
              <w:spacing w:after="160"/>
              <w:jc w:val="left"/>
              <w:rPr>
                <w:b/>
                <w:bCs/>
              </w:rPr>
            </w:pPr>
            <w:r w:rsidRPr="00EB42D8">
              <w:rPr>
                <w:b/>
                <w:bCs/>
              </w:rPr>
              <w:t>ACHETEUR</w:t>
            </w:r>
          </w:p>
        </w:tc>
        <w:tc>
          <w:tcPr>
            <w:tcW w:w="4908" w:type="dxa"/>
          </w:tcPr>
          <w:p w14:paraId="4592FDC4" w14:textId="77777777" w:rsidR="003A05FE" w:rsidRPr="00EB42D8" w:rsidRDefault="003A05FE" w:rsidP="003A05FE">
            <w:pPr>
              <w:spacing w:after="160"/>
              <w:jc w:val="left"/>
              <w:rPr>
                <w:b/>
                <w:bCs/>
              </w:rPr>
            </w:pPr>
            <w:r w:rsidRPr="00EB42D8">
              <w:rPr>
                <w:b/>
                <w:bCs/>
              </w:rPr>
              <w:t>TITULAIRE</w:t>
            </w:r>
          </w:p>
        </w:tc>
      </w:tr>
      <w:tr w:rsidR="003A05FE" w14:paraId="029A8B2E" w14:textId="77777777" w:rsidTr="003A05FE">
        <w:trPr>
          <w:trHeight w:val="3632"/>
        </w:trPr>
        <w:tc>
          <w:tcPr>
            <w:tcW w:w="4908" w:type="dxa"/>
          </w:tcPr>
          <w:p w14:paraId="26322FFD" w14:textId="589E4705" w:rsidR="003A05FE" w:rsidRPr="003A05FE" w:rsidRDefault="003A05FE" w:rsidP="003A05FE">
            <w:pPr>
              <w:widowControl/>
              <w:autoSpaceDE/>
              <w:autoSpaceDN/>
              <w:rPr>
                <w:color w:val="000000" w:themeColor="text1"/>
                <w:sz w:val="24"/>
                <w:szCs w:val="28"/>
                <w:lang w:val="fr-FR"/>
              </w:rPr>
            </w:pPr>
            <w:r w:rsidRPr="003A05FE">
              <w:rPr>
                <w:color w:val="000000" w:themeColor="text1"/>
                <w:sz w:val="24"/>
                <w:szCs w:val="28"/>
                <w:lang w:val="fr-FR"/>
              </w:rPr>
              <w:t>Hôpital Fondation Adolphe de Rothschild</w:t>
            </w:r>
          </w:p>
          <w:p w14:paraId="6E67C716" w14:textId="77777777" w:rsidR="003A05FE" w:rsidRDefault="003A05FE" w:rsidP="003A05FE">
            <w:pPr>
              <w:widowControl/>
              <w:autoSpaceDE/>
              <w:autoSpaceDN/>
              <w:rPr>
                <w:color w:val="000000" w:themeColor="text1"/>
                <w:sz w:val="24"/>
                <w:szCs w:val="28"/>
                <w:lang w:val="fr-FR"/>
              </w:rPr>
            </w:pPr>
          </w:p>
          <w:p w14:paraId="1E4D9074" w14:textId="5BC3489A" w:rsidR="003A05FE" w:rsidRPr="003A05FE" w:rsidRDefault="003A05FE" w:rsidP="003A05FE">
            <w:pPr>
              <w:widowControl/>
              <w:autoSpaceDE/>
              <w:autoSpaceDN/>
              <w:rPr>
                <w:color w:val="000000" w:themeColor="text1"/>
                <w:sz w:val="24"/>
                <w:szCs w:val="28"/>
                <w:lang w:val="fr-FR"/>
              </w:rPr>
            </w:pPr>
            <w:r w:rsidRPr="003A05FE">
              <w:rPr>
                <w:color w:val="000000" w:themeColor="text1"/>
                <w:sz w:val="24"/>
                <w:szCs w:val="28"/>
                <w:lang w:val="fr-FR"/>
              </w:rPr>
              <w:t>Etablissement</w:t>
            </w:r>
            <w:r>
              <w:rPr>
                <w:color w:val="000000" w:themeColor="text1"/>
                <w:sz w:val="24"/>
                <w:szCs w:val="28"/>
                <w:lang w:val="fr-FR"/>
              </w:rPr>
              <w:t xml:space="preserve"> de </w:t>
            </w:r>
            <w:proofErr w:type="gramStart"/>
            <w:r w:rsidRPr="003A05FE">
              <w:rPr>
                <w:color w:val="000000" w:themeColor="text1"/>
                <w:sz w:val="24"/>
                <w:szCs w:val="28"/>
                <w:lang w:val="fr-FR"/>
              </w:rPr>
              <w:t>santé privé</w:t>
            </w:r>
            <w:proofErr w:type="gramEnd"/>
            <w:r w:rsidR="008C6096">
              <w:rPr>
                <w:color w:val="000000" w:themeColor="text1"/>
                <w:sz w:val="24"/>
                <w:szCs w:val="28"/>
                <w:lang w:val="fr-FR"/>
              </w:rPr>
              <w:t xml:space="preserve"> </w:t>
            </w:r>
            <w:r w:rsidRPr="003A05FE">
              <w:rPr>
                <w:color w:val="000000" w:themeColor="text1"/>
                <w:sz w:val="24"/>
                <w:szCs w:val="28"/>
                <w:lang w:val="fr-FR"/>
              </w:rPr>
              <w:t xml:space="preserve">d’intérêt collectif, </w:t>
            </w:r>
          </w:p>
          <w:p w14:paraId="20AB768D" w14:textId="045E43C8" w:rsidR="003A05FE" w:rsidRPr="003A05FE" w:rsidRDefault="003A05FE" w:rsidP="003A05FE">
            <w:pPr>
              <w:widowControl/>
              <w:autoSpaceDE/>
              <w:autoSpaceDN/>
              <w:rPr>
                <w:color w:val="000000" w:themeColor="text1"/>
                <w:sz w:val="24"/>
                <w:szCs w:val="28"/>
                <w:lang w:val="fr-FR"/>
              </w:rPr>
            </w:pPr>
            <w:r w:rsidRPr="003A05FE">
              <w:rPr>
                <w:color w:val="000000" w:themeColor="text1"/>
                <w:sz w:val="24"/>
                <w:szCs w:val="28"/>
                <w:lang w:val="fr-FR"/>
              </w:rPr>
              <w:t>25</w:t>
            </w:r>
            <w:r w:rsidR="00831411">
              <w:rPr>
                <w:color w:val="000000" w:themeColor="text1"/>
                <w:sz w:val="24"/>
                <w:szCs w:val="28"/>
                <w:lang w:val="fr-FR"/>
              </w:rPr>
              <w:t>- 29</w:t>
            </w:r>
            <w:r w:rsidRPr="003A05FE">
              <w:rPr>
                <w:color w:val="000000" w:themeColor="text1"/>
                <w:sz w:val="24"/>
                <w:szCs w:val="28"/>
                <w:lang w:val="fr-FR"/>
              </w:rPr>
              <w:t xml:space="preserve"> rue Manin</w:t>
            </w:r>
          </w:p>
          <w:p w14:paraId="6CEFD2D7" w14:textId="77777777" w:rsidR="003A05FE" w:rsidRPr="003A05FE" w:rsidRDefault="003A05FE" w:rsidP="003A05FE">
            <w:pPr>
              <w:widowControl/>
              <w:autoSpaceDE/>
              <w:autoSpaceDN/>
              <w:rPr>
                <w:color w:val="000000" w:themeColor="text1"/>
                <w:sz w:val="24"/>
                <w:szCs w:val="28"/>
                <w:lang w:val="fr-FR"/>
              </w:rPr>
            </w:pPr>
            <w:r w:rsidRPr="003A05FE">
              <w:rPr>
                <w:color w:val="000000" w:themeColor="text1"/>
                <w:sz w:val="24"/>
                <w:szCs w:val="28"/>
                <w:lang w:val="fr-FR"/>
              </w:rPr>
              <w:t>75019 PARIS</w:t>
            </w:r>
            <w:r w:rsidRPr="003A05FE">
              <w:rPr>
                <w:color w:val="000000" w:themeColor="text1"/>
                <w:sz w:val="24"/>
                <w:szCs w:val="28"/>
                <w:lang w:val="fr-FR"/>
              </w:rPr>
              <w:tab/>
            </w:r>
          </w:p>
          <w:p w14:paraId="47787738" w14:textId="77777777" w:rsidR="003A05FE" w:rsidRDefault="003A05FE" w:rsidP="003A05FE">
            <w:pPr>
              <w:widowControl/>
              <w:autoSpaceDE/>
              <w:autoSpaceDN/>
              <w:rPr>
                <w:color w:val="000000" w:themeColor="text1"/>
                <w:sz w:val="24"/>
                <w:szCs w:val="28"/>
                <w:lang w:val="fr-FR"/>
              </w:rPr>
            </w:pPr>
          </w:p>
          <w:p w14:paraId="526E7732" w14:textId="77777777" w:rsidR="00831411" w:rsidRDefault="003A05FE" w:rsidP="003A05FE">
            <w:pPr>
              <w:widowControl/>
              <w:autoSpaceDE/>
              <w:autoSpaceDN/>
              <w:rPr>
                <w:color w:val="000000" w:themeColor="text1"/>
                <w:sz w:val="24"/>
                <w:szCs w:val="28"/>
                <w:lang w:val="fr-FR"/>
              </w:rPr>
            </w:pPr>
            <w:r w:rsidRPr="003A05FE">
              <w:rPr>
                <w:color w:val="000000" w:themeColor="text1"/>
                <w:sz w:val="24"/>
                <w:szCs w:val="28"/>
                <w:lang w:val="fr-FR"/>
              </w:rPr>
              <w:t xml:space="preserve">Représenté par son Directeur Général, </w:t>
            </w:r>
          </w:p>
          <w:p w14:paraId="1ECF72D9" w14:textId="2F5B08D4" w:rsidR="003A05FE" w:rsidRPr="003A05FE" w:rsidRDefault="003A05FE" w:rsidP="003A05FE">
            <w:pPr>
              <w:widowControl/>
              <w:autoSpaceDE/>
              <w:autoSpaceDN/>
              <w:rPr>
                <w:color w:val="000000" w:themeColor="text1"/>
                <w:sz w:val="24"/>
                <w:szCs w:val="28"/>
                <w:lang w:val="fr-FR"/>
              </w:rPr>
            </w:pPr>
            <w:r w:rsidRPr="003A05FE">
              <w:rPr>
                <w:color w:val="000000" w:themeColor="text1"/>
                <w:sz w:val="24"/>
                <w:szCs w:val="28"/>
                <w:lang w:val="fr-FR"/>
              </w:rPr>
              <w:t>M. Julien GOTTSMANN</w:t>
            </w:r>
          </w:p>
        </w:tc>
        <w:tc>
          <w:tcPr>
            <w:tcW w:w="4908" w:type="dxa"/>
          </w:tcPr>
          <w:p w14:paraId="6EE5D7F4" w14:textId="77777777" w:rsidR="003A05FE" w:rsidRPr="00EB42D8" w:rsidRDefault="003A05FE" w:rsidP="003A05FE">
            <w:pPr>
              <w:spacing w:after="160"/>
              <w:jc w:val="left"/>
              <w:rPr>
                <w:lang w:val="fr-FR"/>
              </w:rPr>
            </w:pPr>
          </w:p>
        </w:tc>
      </w:tr>
    </w:tbl>
    <w:p w14:paraId="7A8F85A7" w14:textId="77777777" w:rsidR="00EB42D8" w:rsidRDefault="00EB42D8" w:rsidP="00F82461">
      <w:pPr>
        <w:spacing w:after="160"/>
        <w:jc w:val="left"/>
      </w:pPr>
    </w:p>
    <w:p w14:paraId="04E2F8DF" w14:textId="77777777" w:rsidR="00EB42D8" w:rsidRDefault="00EB42D8" w:rsidP="00F82461">
      <w:pPr>
        <w:spacing w:after="160"/>
        <w:jc w:val="left"/>
      </w:pPr>
    </w:p>
    <w:p w14:paraId="00DA29EE" w14:textId="77777777" w:rsidR="00EB42D8" w:rsidRDefault="00EB42D8" w:rsidP="00F82461">
      <w:pPr>
        <w:spacing w:after="160"/>
        <w:jc w:val="left"/>
      </w:pPr>
    </w:p>
    <w:p w14:paraId="61239EEE" w14:textId="4C865FEA" w:rsidR="00F82461" w:rsidRDefault="00F82461" w:rsidP="00F82461">
      <w:pPr>
        <w:spacing w:after="160"/>
        <w:jc w:val="left"/>
      </w:pPr>
    </w:p>
    <w:sdt>
      <w:sdtPr>
        <w:rPr>
          <w:rFonts w:ascii="Cambria" w:eastAsiaTheme="minorHAnsi" w:hAnsi="Cambria" w:cstheme="minorBidi"/>
          <w:b w:val="0"/>
          <w:bCs w:val="0"/>
          <w:color w:val="auto"/>
          <w:sz w:val="22"/>
          <w:szCs w:val="24"/>
          <w:lang w:eastAsia="en-US"/>
        </w:rPr>
        <w:id w:val="-56092938"/>
        <w:docPartObj>
          <w:docPartGallery w:val="Table of Contents"/>
          <w:docPartUnique/>
        </w:docPartObj>
      </w:sdtPr>
      <w:sdtEndPr>
        <w:rPr>
          <w:noProof/>
        </w:rPr>
      </w:sdtEndPr>
      <w:sdtContent>
        <w:p w14:paraId="397307F8" w14:textId="266F1959" w:rsidR="00FB463B" w:rsidRDefault="00943263" w:rsidP="00FB463B">
          <w:pPr>
            <w:pStyle w:val="En-ttedetabledesmatires"/>
            <w:jc w:val="center"/>
            <w:rPr>
              <w:rFonts w:ascii="Cambria" w:hAnsi="Cambria"/>
              <w:color w:val="auto"/>
            </w:rPr>
          </w:pPr>
          <w:r w:rsidRPr="00FB463B">
            <w:rPr>
              <w:rFonts w:ascii="Cambria" w:hAnsi="Cambria"/>
              <w:color w:val="auto"/>
            </w:rPr>
            <w:t>Table des matières</w:t>
          </w:r>
        </w:p>
        <w:p w14:paraId="0F2C294D" w14:textId="77777777" w:rsidR="00FB463B" w:rsidRPr="00FB463B" w:rsidRDefault="00FB463B" w:rsidP="00FB463B">
          <w:pPr>
            <w:pBdr>
              <w:bottom w:val="single" w:sz="4" w:space="1" w:color="auto"/>
            </w:pBdr>
            <w:rPr>
              <w:lang w:eastAsia="fr-FR"/>
            </w:rPr>
          </w:pPr>
        </w:p>
        <w:p w14:paraId="5574FE42" w14:textId="044B05D8" w:rsidR="00FB463B" w:rsidRDefault="00FB463B" w:rsidP="00FB463B">
          <w:pPr>
            <w:rPr>
              <w:lang w:eastAsia="fr-FR"/>
            </w:rPr>
          </w:pPr>
        </w:p>
        <w:p w14:paraId="4D2BD71B" w14:textId="25E80405" w:rsidR="00FB463B" w:rsidRDefault="00FB463B" w:rsidP="00FB463B">
          <w:pPr>
            <w:rPr>
              <w:lang w:eastAsia="fr-FR"/>
            </w:rPr>
          </w:pPr>
        </w:p>
        <w:p w14:paraId="50EF0C28" w14:textId="77777777" w:rsidR="00FB463B" w:rsidRPr="007960DF" w:rsidRDefault="00FB463B" w:rsidP="00FB463B">
          <w:pPr>
            <w:rPr>
              <w:lang w:eastAsia="fr-FR"/>
            </w:rPr>
          </w:pPr>
        </w:p>
        <w:p w14:paraId="6F3FD9AB" w14:textId="77777777" w:rsidR="00524DD2" w:rsidRDefault="00026D06">
          <w:pPr>
            <w:pStyle w:val="TM1"/>
            <w:tabs>
              <w:tab w:val="right" w:leader="dot" w:pos="9390"/>
            </w:tabs>
            <w:rPr>
              <w:noProof/>
            </w:rPr>
          </w:pPr>
          <w:r>
            <w:rPr>
              <w:rFonts w:ascii="Cambria" w:hAnsi="Cambria"/>
              <w:b w:val="0"/>
              <w:bCs w:val="0"/>
            </w:rPr>
            <w:t xml:space="preserve"> </w:t>
          </w:r>
          <w:r w:rsidR="00943263" w:rsidRPr="007960DF">
            <w:rPr>
              <w:rFonts w:ascii="Cambria" w:hAnsi="Cambria"/>
              <w:b w:val="0"/>
              <w:bCs w:val="0"/>
            </w:rPr>
            <w:fldChar w:fldCharType="begin"/>
          </w:r>
          <w:r w:rsidR="00943263" w:rsidRPr="007960DF">
            <w:rPr>
              <w:rFonts w:ascii="Cambria" w:hAnsi="Cambria"/>
            </w:rPr>
            <w:instrText>TOC \o "1-3" \h \z \u</w:instrText>
          </w:r>
          <w:r w:rsidR="00943263" w:rsidRPr="007960DF">
            <w:rPr>
              <w:rFonts w:ascii="Cambria" w:hAnsi="Cambria"/>
              <w:b w:val="0"/>
              <w:bCs w:val="0"/>
            </w:rPr>
            <w:fldChar w:fldCharType="separate"/>
          </w:r>
        </w:p>
        <w:p w14:paraId="7F8E75B2" w14:textId="377DA0B0"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02" w:history="1">
            <w:r w:rsidR="00524DD2" w:rsidRPr="00042EBC">
              <w:rPr>
                <w:rStyle w:val="Lienhypertexte"/>
                <w:rFonts w:ascii="Cambria" w:hAnsi="Cambria"/>
                <w:noProof/>
              </w:rPr>
              <w:t>ARTICLE 1 - OBJET DU MARCHÉ</w:t>
            </w:r>
            <w:r w:rsidR="00524DD2">
              <w:rPr>
                <w:noProof/>
                <w:webHidden/>
              </w:rPr>
              <w:tab/>
            </w:r>
            <w:r w:rsidR="00524DD2">
              <w:rPr>
                <w:noProof/>
                <w:webHidden/>
              </w:rPr>
              <w:fldChar w:fldCharType="begin"/>
            </w:r>
            <w:r w:rsidR="00524DD2">
              <w:rPr>
                <w:noProof/>
                <w:webHidden/>
              </w:rPr>
              <w:instrText xml:space="preserve"> PAGEREF _Toc179832302 \h </w:instrText>
            </w:r>
            <w:r w:rsidR="00524DD2">
              <w:rPr>
                <w:noProof/>
                <w:webHidden/>
              </w:rPr>
            </w:r>
            <w:r w:rsidR="00524DD2">
              <w:rPr>
                <w:noProof/>
                <w:webHidden/>
              </w:rPr>
              <w:fldChar w:fldCharType="separate"/>
            </w:r>
            <w:r w:rsidR="00524DD2">
              <w:rPr>
                <w:noProof/>
                <w:webHidden/>
              </w:rPr>
              <w:t>4</w:t>
            </w:r>
            <w:r w:rsidR="00524DD2">
              <w:rPr>
                <w:noProof/>
                <w:webHidden/>
              </w:rPr>
              <w:fldChar w:fldCharType="end"/>
            </w:r>
          </w:hyperlink>
        </w:p>
        <w:p w14:paraId="1746222E" w14:textId="6F6C9EC6" w:rsidR="00524DD2" w:rsidRDefault="00FA0FA9">
          <w:pPr>
            <w:pStyle w:val="TM2"/>
            <w:tabs>
              <w:tab w:val="left" w:pos="880"/>
              <w:tab w:val="right" w:leader="dot" w:pos="9390"/>
            </w:tabs>
            <w:rPr>
              <w:rFonts w:eastAsiaTheme="minorEastAsia" w:cstheme="minorBidi"/>
              <w:b w:val="0"/>
              <w:bCs w:val="0"/>
              <w:noProof/>
              <w:lang w:eastAsia="fr-FR"/>
            </w:rPr>
          </w:pPr>
          <w:hyperlink w:anchor="_Toc179832303" w:history="1">
            <w:r w:rsidR="00524DD2" w:rsidRPr="00042EBC">
              <w:rPr>
                <w:rStyle w:val="Lienhypertexte"/>
                <w:rFonts w:ascii="Cambria" w:hAnsi="Cambria"/>
                <w:iCs/>
                <w:noProof/>
              </w:rPr>
              <w:t>1.1</w:t>
            </w:r>
            <w:r w:rsidR="00524DD2">
              <w:rPr>
                <w:rFonts w:eastAsiaTheme="minorEastAsia" w:cstheme="minorBidi"/>
                <w:b w:val="0"/>
                <w:bCs w:val="0"/>
                <w:noProof/>
                <w:lang w:eastAsia="fr-FR"/>
              </w:rPr>
              <w:tab/>
            </w:r>
            <w:r w:rsidR="00524DD2" w:rsidRPr="00042EBC">
              <w:rPr>
                <w:rStyle w:val="Lienhypertexte"/>
                <w:rFonts w:ascii="Cambria" w:hAnsi="Cambria"/>
                <w:iCs/>
                <w:noProof/>
              </w:rPr>
              <w:t>Objet</w:t>
            </w:r>
            <w:r w:rsidR="00524DD2">
              <w:rPr>
                <w:noProof/>
                <w:webHidden/>
              </w:rPr>
              <w:tab/>
            </w:r>
            <w:r w:rsidR="00524DD2">
              <w:rPr>
                <w:noProof/>
                <w:webHidden/>
              </w:rPr>
              <w:fldChar w:fldCharType="begin"/>
            </w:r>
            <w:r w:rsidR="00524DD2">
              <w:rPr>
                <w:noProof/>
                <w:webHidden/>
              </w:rPr>
              <w:instrText xml:space="preserve"> PAGEREF _Toc179832303 \h </w:instrText>
            </w:r>
            <w:r w:rsidR="00524DD2">
              <w:rPr>
                <w:noProof/>
                <w:webHidden/>
              </w:rPr>
            </w:r>
            <w:r w:rsidR="00524DD2">
              <w:rPr>
                <w:noProof/>
                <w:webHidden/>
              </w:rPr>
              <w:fldChar w:fldCharType="separate"/>
            </w:r>
            <w:r w:rsidR="00524DD2">
              <w:rPr>
                <w:noProof/>
                <w:webHidden/>
              </w:rPr>
              <w:t>4</w:t>
            </w:r>
            <w:r w:rsidR="00524DD2">
              <w:rPr>
                <w:noProof/>
                <w:webHidden/>
              </w:rPr>
              <w:fldChar w:fldCharType="end"/>
            </w:r>
          </w:hyperlink>
        </w:p>
        <w:p w14:paraId="789A0391" w14:textId="03DCA086" w:rsidR="00524DD2" w:rsidRDefault="00FA0FA9">
          <w:pPr>
            <w:pStyle w:val="TM2"/>
            <w:tabs>
              <w:tab w:val="left" w:pos="880"/>
              <w:tab w:val="right" w:leader="dot" w:pos="9390"/>
            </w:tabs>
            <w:rPr>
              <w:rFonts w:eastAsiaTheme="minorEastAsia" w:cstheme="minorBidi"/>
              <w:b w:val="0"/>
              <w:bCs w:val="0"/>
              <w:noProof/>
              <w:lang w:eastAsia="fr-FR"/>
            </w:rPr>
          </w:pPr>
          <w:hyperlink w:anchor="_Toc179832304" w:history="1">
            <w:r w:rsidR="00524DD2" w:rsidRPr="00042EBC">
              <w:rPr>
                <w:rStyle w:val="Lienhypertexte"/>
                <w:rFonts w:ascii="Cambria" w:hAnsi="Cambria"/>
                <w:iCs/>
                <w:noProof/>
              </w:rPr>
              <w:t>1.2</w:t>
            </w:r>
            <w:r w:rsidR="00524DD2">
              <w:rPr>
                <w:rFonts w:eastAsiaTheme="minorEastAsia" w:cstheme="minorBidi"/>
                <w:b w:val="0"/>
                <w:bCs w:val="0"/>
                <w:noProof/>
                <w:lang w:eastAsia="fr-FR"/>
              </w:rPr>
              <w:tab/>
            </w:r>
            <w:r w:rsidR="00524DD2" w:rsidRPr="00042EBC">
              <w:rPr>
                <w:rStyle w:val="Lienhypertexte"/>
                <w:rFonts w:ascii="Cambria" w:hAnsi="Cambria"/>
                <w:iCs/>
                <w:noProof/>
              </w:rPr>
              <w:t>Type de contrat</w:t>
            </w:r>
            <w:r w:rsidR="00524DD2">
              <w:rPr>
                <w:noProof/>
                <w:webHidden/>
              </w:rPr>
              <w:tab/>
            </w:r>
            <w:r w:rsidR="00524DD2">
              <w:rPr>
                <w:noProof/>
                <w:webHidden/>
              </w:rPr>
              <w:fldChar w:fldCharType="begin"/>
            </w:r>
            <w:r w:rsidR="00524DD2">
              <w:rPr>
                <w:noProof/>
                <w:webHidden/>
              </w:rPr>
              <w:instrText xml:space="preserve"> PAGEREF _Toc179832304 \h </w:instrText>
            </w:r>
            <w:r w:rsidR="00524DD2">
              <w:rPr>
                <w:noProof/>
                <w:webHidden/>
              </w:rPr>
            </w:r>
            <w:r w:rsidR="00524DD2">
              <w:rPr>
                <w:noProof/>
                <w:webHidden/>
              </w:rPr>
              <w:fldChar w:fldCharType="separate"/>
            </w:r>
            <w:r w:rsidR="00524DD2">
              <w:rPr>
                <w:noProof/>
                <w:webHidden/>
              </w:rPr>
              <w:t>4</w:t>
            </w:r>
            <w:r w:rsidR="00524DD2">
              <w:rPr>
                <w:noProof/>
                <w:webHidden/>
              </w:rPr>
              <w:fldChar w:fldCharType="end"/>
            </w:r>
          </w:hyperlink>
        </w:p>
        <w:p w14:paraId="4787CF1B" w14:textId="277E588D" w:rsidR="00524DD2" w:rsidRDefault="00FA0FA9">
          <w:pPr>
            <w:pStyle w:val="TM2"/>
            <w:tabs>
              <w:tab w:val="left" w:pos="880"/>
              <w:tab w:val="right" w:leader="dot" w:pos="9390"/>
            </w:tabs>
            <w:rPr>
              <w:rFonts w:eastAsiaTheme="minorEastAsia" w:cstheme="minorBidi"/>
              <w:b w:val="0"/>
              <w:bCs w:val="0"/>
              <w:noProof/>
              <w:lang w:eastAsia="fr-FR"/>
            </w:rPr>
          </w:pPr>
          <w:hyperlink w:anchor="_Toc179832305" w:history="1">
            <w:r w:rsidR="00524DD2" w:rsidRPr="00042EBC">
              <w:rPr>
                <w:rStyle w:val="Lienhypertexte"/>
                <w:rFonts w:ascii="Cambria" w:hAnsi="Cambria"/>
                <w:iCs/>
                <w:noProof/>
              </w:rPr>
              <w:t>1.3</w:t>
            </w:r>
            <w:r w:rsidR="00524DD2">
              <w:rPr>
                <w:rFonts w:eastAsiaTheme="minorEastAsia" w:cstheme="minorBidi"/>
                <w:b w:val="0"/>
                <w:bCs w:val="0"/>
                <w:noProof/>
                <w:lang w:eastAsia="fr-FR"/>
              </w:rPr>
              <w:tab/>
            </w:r>
            <w:r w:rsidR="00524DD2" w:rsidRPr="00042EBC">
              <w:rPr>
                <w:rStyle w:val="Lienhypertexte"/>
                <w:rFonts w:ascii="Cambria" w:hAnsi="Cambria"/>
                <w:iCs/>
                <w:noProof/>
              </w:rPr>
              <w:t>Allotissement</w:t>
            </w:r>
            <w:r w:rsidR="00524DD2">
              <w:rPr>
                <w:noProof/>
                <w:webHidden/>
              </w:rPr>
              <w:tab/>
            </w:r>
            <w:r w:rsidR="00524DD2">
              <w:rPr>
                <w:noProof/>
                <w:webHidden/>
              </w:rPr>
              <w:fldChar w:fldCharType="begin"/>
            </w:r>
            <w:r w:rsidR="00524DD2">
              <w:rPr>
                <w:noProof/>
                <w:webHidden/>
              </w:rPr>
              <w:instrText xml:space="preserve"> PAGEREF _Toc179832305 \h </w:instrText>
            </w:r>
            <w:r w:rsidR="00524DD2">
              <w:rPr>
                <w:noProof/>
                <w:webHidden/>
              </w:rPr>
            </w:r>
            <w:r w:rsidR="00524DD2">
              <w:rPr>
                <w:noProof/>
                <w:webHidden/>
              </w:rPr>
              <w:fldChar w:fldCharType="separate"/>
            </w:r>
            <w:r w:rsidR="00524DD2">
              <w:rPr>
                <w:noProof/>
                <w:webHidden/>
              </w:rPr>
              <w:t>4</w:t>
            </w:r>
            <w:r w:rsidR="00524DD2">
              <w:rPr>
                <w:noProof/>
                <w:webHidden/>
              </w:rPr>
              <w:fldChar w:fldCharType="end"/>
            </w:r>
          </w:hyperlink>
        </w:p>
        <w:p w14:paraId="40211B58" w14:textId="4574C90F" w:rsidR="00524DD2" w:rsidRDefault="00FA0FA9">
          <w:pPr>
            <w:pStyle w:val="TM2"/>
            <w:tabs>
              <w:tab w:val="left" w:pos="880"/>
              <w:tab w:val="right" w:leader="dot" w:pos="9390"/>
            </w:tabs>
            <w:rPr>
              <w:rFonts w:eastAsiaTheme="minorEastAsia" w:cstheme="minorBidi"/>
              <w:b w:val="0"/>
              <w:bCs w:val="0"/>
              <w:noProof/>
              <w:lang w:eastAsia="fr-FR"/>
            </w:rPr>
          </w:pPr>
          <w:hyperlink w:anchor="_Toc179832306" w:history="1">
            <w:r w:rsidR="00524DD2" w:rsidRPr="00042EBC">
              <w:rPr>
                <w:rStyle w:val="Lienhypertexte"/>
                <w:rFonts w:ascii="Cambria" w:hAnsi="Cambria"/>
                <w:iCs/>
                <w:noProof/>
              </w:rPr>
              <w:t>1.4</w:t>
            </w:r>
            <w:r w:rsidR="00524DD2">
              <w:rPr>
                <w:rFonts w:eastAsiaTheme="minorEastAsia" w:cstheme="minorBidi"/>
                <w:b w:val="0"/>
                <w:bCs w:val="0"/>
                <w:noProof/>
                <w:lang w:eastAsia="fr-FR"/>
              </w:rPr>
              <w:tab/>
            </w:r>
            <w:r w:rsidR="00524DD2" w:rsidRPr="00042EBC">
              <w:rPr>
                <w:rStyle w:val="Lienhypertexte"/>
                <w:rFonts w:ascii="Cambria" w:hAnsi="Cambria"/>
                <w:iCs/>
                <w:noProof/>
              </w:rPr>
              <w:t>Durée du marché et reconduction</w:t>
            </w:r>
            <w:r w:rsidR="00524DD2">
              <w:rPr>
                <w:noProof/>
                <w:webHidden/>
              </w:rPr>
              <w:tab/>
            </w:r>
            <w:r w:rsidR="00524DD2">
              <w:rPr>
                <w:noProof/>
                <w:webHidden/>
              </w:rPr>
              <w:fldChar w:fldCharType="begin"/>
            </w:r>
            <w:r w:rsidR="00524DD2">
              <w:rPr>
                <w:noProof/>
                <w:webHidden/>
              </w:rPr>
              <w:instrText xml:space="preserve"> PAGEREF _Toc179832306 \h </w:instrText>
            </w:r>
            <w:r w:rsidR="00524DD2">
              <w:rPr>
                <w:noProof/>
                <w:webHidden/>
              </w:rPr>
            </w:r>
            <w:r w:rsidR="00524DD2">
              <w:rPr>
                <w:noProof/>
                <w:webHidden/>
              </w:rPr>
              <w:fldChar w:fldCharType="separate"/>
            </w:r>
            <w:r w:rsidR="00524DD2">
              <w:rPr>
                <w:noProof/>
                <w:webHidden/>
              </w:rPr>
              <w:t>4</w:t>
            </w:r>
            <w:r w:rsidR="00524DD2">
              <w:rPr>
                <w:noProof/>
                <w:webHidden/>
              </w:rPr>
              <w:fldChar w:fldCharType="end"/>
            </w:r>
          </w:hyperlink>
        </w:p>
        <w:p w14:paraId="5122E552" w14:textId="10EB59B4" w:rsidR="00524DD2" w:rsidRDefault="00FA0FA9">
          <w:pPr>
            <w:pStyle w:val="TM2"/>
            <w:tabs>
              <w:tab w:val="left" w:pos="880"/>
              <w:tab w:val="right" w:leader="dot" w:pos="9390"/>
            </w:tabs>
            <w:rPr>
              <w:rFonts w:eastAsiaTheme="minorEastAsia" w:cstheme="minorBidi"/>
              <w:b w:val="0"/>
              <w:bCs w:val="0"/>
              <w:noProof/>
              <w:lang w:eastAsia="fr-FR"/>
            </w:rPr>
          </w:pPr>
          <w:hyperlink w:anchor="_Toc179832307" w:history="1">
            <w:r w:rsidR="00524DD2" w:rsidRPr="00042EBC">
              <w:rPr>
                <w:rStyle w:val="Lienhypertexte"/>
                <w:rFonts w:ascii="Cambria" w:hAnsi="Cambria"/>
                <w:iCs/>
                <w:noProof/>
              </w:rPr>
              <w:t>1.5</w:t>
            </w:r>
            <w:r w:rsidR="00524DD2">
              <w:rPr>
                <w:rFonts w:eastAsiaTheme="minorEastAsia" w:cstheme="minorBidi"/>
                <w:b w:val="0"/>
                <w:bCs w:val="0"/>
                <w:noProof/>
                <w:lang w:eastAsia="fr-FR"/>
              </w:rPr>
              <w:tab/>
            </w:r>
            <w:r w:rsidR="00524DD2" w:rsidRPr="00042EBC">
              <w:rPr>
                <w:rStyle w:val="Lienhypertexte"/>
                <w:rFonts w:ascii="Cambria" w:hAnsi="Cambria"/>
                <w:iCs/>
                <w:noProof/>
              </w:rPr>
              <w:t>Prestations similaires</w:t>
            </w:r>
            <w:r w:rsidR="00524DD2">
              <w:rPr>
                <w:noProof/>
                <w:webHidden/>
              </w:rPr>
              <w:tab/>
            </w:r>
            <w:r w:rsidR="00524DD2">
              <w:rPr>
                <w:noProof/>
                <w:webHidden/>
              </w:rPr>
              <w:fldChar w:fldCharType="begin"/>
            </w:r>
            <w:r w:rsidR="00524DD2">
              <w:rPr>
                <w:noProof/>
                <w:webHidden/>
              </w:rPr>
              <w:instrText xml:space="preserve"> PAGEREF _Toc179832307 \h </w:instrText>
            </w:r>
            <w:r w:rsidR="00524DD2">
              <w:rPr>
                <w:noProof/>
                <w:webHidden/>
              </w:rPr>
            </w:r>
            <w:r w:rsidR="00524DD2">
              <w:rPr>
                <w:noProof/>
                <w:webHidden/>
              </w:rPr>
              <w:fldChar w:fldCharType="separate"/>
            </w:r>
            <w:r w:rsidR="00524DD2">
              <w:rPr>
                <w:noProof/>
                <w:webHidden/>
              </w:rPr>
              <w:t>5</w:t>
            </w:r>
            <w:r w:rsidR="00524DD2">
              <w:rPr>
                <w:noProof/>
                <w:webHidden/>
              </w:rPr>
              <w:fldChar w:fldCharType="end"/>
            </w:r>
          </w:hyperlink>
        </w:p>
        <w:p w14:paraId="42C45946" w14:textId="7B52EB1A" w:rsidR="00524DD2" w:rsidRDefault="00FA0FA9">
          <w:pPr>
            <w:pStyle w:val="TM2"/>
            <w:tabs>
              <w:tab w:val="right" w:leader="dot" w:pos="9390"/>
            </w:tabs>
            <w:rPr>
              <w:rFonts w:eastAsiaTheme="minorEastAsia" w:cstheme="minorBidi"/>
              <w:b w:val="0"/>
              <w:bCs w:val="0"/>
              <w:noProof/>
              <w:lang w:eastAsia="fr-FR"/>
            </w:rPr>
          </w:pPr>
          <w:hyperlink w:anchor="_Toc179832308" w:history="1">
            <w:r w:rsidR="00524DD2" w:rsidRPr="00042EBC">
              <w:rPr>
                <w:rStyle w:val="Lienhypertexte"/>
                <w:rFonts w:ascii="Cambria" w:hAnsi="Cambria"/>
                <w:iCs/>
                <w:noProof/>
              </w:rPr>
              <w:t>1.6     Droits concédés par le présent contrat</w:t>
            </w:r>
            <w:r w:rsidR="00524DD2">
              <w:rPr>
                <w:noProof/>
                <w:webHidden/>
              </w:rPr>
              <w:tab/>
            </w:r>
            <w:r w:rsidR="00524DD2">
              <w:rPr>
                <w:noProof/>
                <w:webHidden/>
              </w:rPr>
              <w:fldChar w:fldCharType="begin"/>
            </w:r>
            <w:r w:rsidR="00524DD2">
              <w:rPr>
                <w:noProof/>
                <w:webHidden/>
              </w:rPr>
              <w:instrText xml:space="preserve"> PAGEREF _Toc179832308 \h </w:instrText>
            </w:r>
            <w:r w:rsidR="00524DD2">
              <w:rPr>
                <w:noProof/>
                <w:webHidden/>
              </w:rPr>
            </w:r>
            <w:r w:rsidR="00524DD2">
              <w:rPr>
                <w:noProof/>
                <w:webHidden/>
              </w:rPr>
              <w:fldChar w:fldCharType="separate"/>
            </w:r>
            <w:r w:rsidR="00524DD2">
              <w:rPr>
                <w:noProof/>
                <w:webHidden/>
              </w:rPr>
              <w:t>5</w:t>
            </w:r>
            <w:r w:rsidR="00524DD2">
              <w:rPr>
                <w:noProof/>
                <w:webHidden/>
              </w:rPr>
              <w:fldChar w:fldCharType="end"/>
            </w:r>
          </w:hyperlink>
        </w:p>
        <w:p w14:paraId="01A1AE25" w14:textId="1E2D01C5"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09" w:history="1">
            <w:r w:rsidR="00524DD2" w:rsidRPr="00042EBC">
              <w:rPr>
                <w:rStyle w:val="Lienhypertexte"/>
                <w:rFonts w:ascii="Cambria" w:hAnsi="Cambria"/>
                <w:noProof/>
              </w:rPr>
              <w:t>ARTICLE 2 - PIECES CONTRACTUELLES</w:t>
            </w:r>
            <w:r w:rsidR="00524DD2">
              <w:rPr>
                <w:noProof/>
                <w:webHidden/>
              </w:rPr>
              <w:tab/>
            </w:r>
            <w:r w:rsidR="00524DD2">
              <w:rPr>
                <w:noProof/>
                <w:webHidden/>
              </w:rPr>
              <w:fldChar w:fldCharType="begin"/>
            </w:r>
            <w:r w:rsidR="00524DD2">
              <w:rPr>
                <w:noProof/>
                <w:webHidden/>
              </w:rPr>
              <w:instrText xml:space="preserve"> PAGEREF _Toc179832309 \h </w:instrText>
            </w:r>
            <w:r w:rsidR="00524DD2">
              <w:rPr>
                <w:noProof/>
                <w:webHidden/>
              </w:rPr>
            </w:r>
            <w:r w:rsidR="00524DD2">
              <w:rPr>
                <w:noProof/>
                <w:webHidden/>
              </w:rPr>
              <w:fldChar w:fldCharType="separate"/>
            </w:r>
            <w:r w:rsidR="00524DD2">
              <w:rPr>
                <w:noProof/>
                <w:webHidden/>
              </w:rPr>
              <w:t>5</w:t>
            </w:r>
            <w:r w:rsidR="00524DD2">
              <w:rPr>
                <w:noProof/>
                <w:webHidden/>
              </w:rPr>
              <w:fldChar w:fldCharType="end"/>
            </w:r>
          </w:hyperlink>
        </w:p>
        <w:p w14:paraId="32A28182" w14:textId="087B44E9"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10" w:history="1">
            <w:r w:rsidR="00524DD2" w:rsidRPr="00042EBC">
              <w:rPr>
                <w:rStyle w:val="Lienhypertexte"/>
                <w:rFonts w:ascii="Cambria" w:hAnsi="Cambria"/>
                <w:noProof/>
              </w:rPr>
              <w:t>ARTICLE 3 - OBLIGATIONS GENERALES DU TITULAIRE</w:t>
            </w:r>
            <w:r w:rsidR="00524DD2">
              <w:rPr>
                <w:noProof/>
                <w:webHidden/>
              </w:rPr>
              <w:tab/>
            </w:r>
            <w:r w:rsidR="00524DD2">
              <w:rPr>
                <w:noProof/>
                <w:webHidden/>
              </w:rPr>
              <w:fldChar w:fldCharType="begin"/>
            </w:r>
            <w:r w:rsidR="00524DD2">
              <w:rPr>
                <w:noProof/>
                <w:webHidden/>
              </w:rPr>
              <w:instrText xml:space="preserve"> PAGEREF _Toc179832310 \h </w:instrText>
            </w:r>
            <w:r w:rsidR="00524DD2">
              <w:rPr>
                <w:noProof/>
                <w:webHidden/>
              </w:rPr>
            </w:r>
            <w:r w:rsidR="00524DD2">
              <w:rPr>
                <w:noProof/>
                <w:webHidden/>
              </w:rPr>
              <w:fldChar w:fldCharType="separate"/>
            </w:r>
            <w:r w:rsidR="00524DD2">
              <w:rPr>
                <w:noProof/>
                <w:webHidden/>
              </w:rPr>
              <w:t>6</w:t>
            </w:r>
            <w:r w:rsidR="00524DD2">
              <w:rPr>
                <w:noProof/>
                <w:webHidden/>
              </w:rPr>
              <w:fldChar w:fldCharType="end"/>
            </w:r>
          </w:hyperlink>
        </w:p>
        <w:p w14:paraId="1F4F1752" w14:textId="5C280508" w:rsidR="00524DD2" w:rsidRDefault="00FA0FA9">
          <w:pPr>
            <w:pStyle w:val="TM2"/>
            <w:tabs>
              <w:tab w:val="left" w:pos="880"/>
              <w:tab w:val="right" w:leader="dot" w:pos="9390"/>
            </w:tabs>
            <w:rPr>
              <w:rFonts w:eastAsiaTheme="minorEastAsia" w:cstheme="minorBidi"/>
              <w:b w:val="0"/>
              <w:bCs w:val="0"/>
              <w:noProof/>
              <w:lang w:eastAsia="fr-FR"/>
            </w:rPr>
          </w:pPr>
          <w:hyperlink w:anchor="_Toc179832311" w:history="1">
            <w:r w:rsidR="00524DD2" w:rsidRPr="00042EBC">
              <w:rPr>
                <w:rStyle w:val="Lienhypertexte"/>
                <w:rFonts w:ascii="Cambria" w:hAnsi="Cambria"/>
                <w:iCs/>
                <w:noProof/>
              </w:rPr>
              <w:t>3.1</w:t>
            </w:r>
            <w:r w:rsidR="00524DD2">
              <w:rPr>
                <w:rFonts w:eastAsiaTheme="minorEastAsia" w:cstheme="minorBidi"/>
                <w:b w:val="0"/>
                <w:bCs w:val="0"/>
                <w:noProof/>
                <w:lang w:eastAsia="fr-FR"/>
              </w:rPr>
              <w:tab/>
            </w:r>
            <w:r w:rsidR="00524DD2" w:rsidRPr="00042EBC">
              <w:rPr>
                <w:rStyle w:val="Lienhypertexte"/>
                <w:rFonts w:ascii="Cambria" w:hAnsi="Cambria"/>
                <w:iCs/>
                <w:noProof/>
              </w:rPr>
              <w:t>Changement affectant le titulaire</w:t>
            </w:r>
            <w:r w:rsidR="00524DD2">
              <w:rPr>
                <w:noProof/>
                <w:webHidden/>
              </w:rPr>
              <w:tab/>
            </w:r>
            <w:r w:rsidR="00524DD2">
              <w:rPr>
                <w:noProof/>
                <w:webHidden/>
              </w:rPr>
              <w:fldChar w:fldCharType="begin"/>
            </w:r>
            <w:r w:rsidR="00524DD2">
              <w:rPr>
                <w:noProof/>
                <w:webHidden/>
              </w:rPr>
              <w:instrText xml:space="preserve"> PAGEREF _Toc179832311 \h </w:instrText>
            </w:r>
            <w:r w:rsidR="00524DD2">
              <w:rPr>
                <w:noProof/>
                <w:webHidden/>
              </w:rPr>
            </w:r>
            <w:r w:rsidR="00524DD2">
              <w:rPr>
                <w:noProof/>
                <w:webHidden/>
              </w:rPr>
              <w:fldChar w:fldCharType="separate"/>
            </w:r>
            <w:r w:rsidR="00524DD2">
              <w:rPr>
                <w:noProof/>
                <w:webHidden/>
              </w:rPr>
              <w:t>6</w:t>
            </w:r>
            <w:r w:rsidR="00524DD2">
              <w:rPr>
                <w:noProof/>
                <w:webHidden/>
              </w:rPr>
              <w:fldChar w:fldCharType="end"/>
            </w:r>
          </w:hyperlink>
        </w:p>
        <w:p w14:paraId="383E6185" w14:textId="02700143" w:rsidR="00524DD2" w:rsidRDefault="00FA0FA9">
          <w:pPr>
            <w:pStyle w:val="TM2"/>
            <w:tabs>
              <w:tab w:val="left" w:pos="880"/>
              <w:tab w:val="right" w:leader="dot" w:pos="9390"/>
            </w:tabs>
            <w:rPr>
              <w:rFonts w:eastAsiaTheme="minorEastAsia" w:cstheme="minorBidi"/>
              <w:b w:val="0"/>
              <w:bCs w:val="0"/>
              <w:noProof/>
              <w:lang w:eastAsia="fr-FR"/>
            </w:rPr>
          </w:pPr>
          <w:hyperlink w:anchor="_Toc179832312" w:history="1">
            <w:r w:rsidR="00524DD2" w:rsidRPr="00042EBC">
              <w:rPr>
                <w:rStyle w:val="Lienhypertexte"/>
                <w:rFonts w:ascii="Cambria" w:hAnsi="Cambria"/>
                <w:iCs/>
                <w:noProof/>
              </w:rPr>
              <w:t>3.2</w:t>
            </w:r>
            <w:r w:rsidR="00524DD2">
              <w:rPr>
                <w:rFonts w:eastAsiaTheme="minorEastAsia" w:cstheme="minorBidi"/>
                <w:b w:val="0"/>
                <w:bCs w:val="0"/>
                <w:noProof/>
                <w:lang w:eastAsia="fr-FR"/>
              </w:rPr>
              <w:tab/>
            </w:r>
            <w:r w:rsidR="00524DD2" w:rsidRPr="00042EBC">
              <w:rPr>
                <w:rStyle w:val="Lienhypertexte"/>
                <w:rFonts w:ascii="Cambria" w:hAnsi="Cambria"/>
                <w:iCs/>
                <w:noProof/>
              </w:rPr>
              <w:t>Discrétion et confidentialité</w:t>
            </w:r>
            <w:r w:rsidR="00524DD2">
              <w:rPr>
                <w:noProof/>
                <w:webHidden/>
              </w:rPr>
              <w:tab/>
            </w:r>
            <w:r w:rsidR="00524DD2">
              <w:rPr>
                <w:noProof/>
                <w:webHidden/>
              </w:rPr>
              <w:fldChar w:fldCharType="begin"/>
            </w:r>
            <w:r w:rsidR="00524DD2">
              <w:rPr>
                <w:noProof/>
                <w:webHidden/>
              </w:rPr>
              <w:instrText xml:space="preserve"> PAGEREF _Toc179832312 \h </w:instrText>
            </w:r>
            <w:r w:rsidR="00524DD2">
              <w:rPr>
                <w:noProof/>
                <w:webHidden/>
              </w:rPr>
            </w:r>
            <w:r w:rsidR="00524DD2">
              <w:rPr>
                <w:noProof/>
                <w:webHidden/>
              </w:rPr>
              <w:fldChar w:fldCharType="separate"/>
            </w:r>
            <w:r w:rsidR="00524DD2">
              <w:rPr>
                <w:noProof/>
                <w:webHidden/>
              </w:rPr>
              <w:t>6</w:t>
            </w:r>
            <w:r w:rsidR="00524DD2">
              <w:rPr>
                <w:noProof/>
                <w:webHidden/>
              </w:rPr>
              <w:fldChar w:fldCharType="end"/>
            </w:r>
          </w:hyperlink>
        </w:p>
        <w:p w14:paraId="4C2FFA67" w14:textId="738BBFAA" w:rsidR="00524DD2" w:rsidRDefault="00FA0FA9">
          <w:pPr>
            <w:pStyle w:val="TM2"/>
            <w:tabs>
              <w:tab w:val="left" w:pos="880"/>
              <w:tab w:val="right" w:leader="dot" w:pos="9390"/>
            </w:tabs>
            <w:rPr>
              <w:rFonts w:eastAsiaTheme="minorEastAsia" w:cstheme="minorBidi"/>
              <w:b w:val="0"/>
              <w:bCs w:val="0"/>
              <w:noProof/>
              <w:lang w:eastAsia="fr-FR"/>
            </w:rPr>
          </w:pPr>
          <w:hyperlink w:anchor="_Toc179832313" w:history="1">
            <w:r w:rsidR="00524DD2" w:rsidRPr="00042EBC">
              <w:rPr>
                <w:rStyle w:val="Lienhypertexte"/>
                <w:rFonts w:ascii="Cambria" w:hAnsi="Cambria"/>
                <w:iCs/>
                <w:noProof/>
              </w:rPr>
              <w:t>3.3</w:t>
            </w:r>
            <w:r w:rsidR="00524DD2">
              <w:rPr>
                <w:rFonts w:eastAsiaTheme="minorEastAsia" w:cstheme="minorBidi"/>
                <w:b w:val="0"/>
                <w:bCs w:val="0"/>
                <w:noProof/>
                <w:lang w:eastAsia="fr-FR"/>
              </w:rPr>
              <w:tab/>
            </w:r>
            <w:r w:rsidR="00524DD2" w:rsidRPr="00042EBC">
              <w:rPr>
                <w:rStyle w:val="Lienhypertexte"/>
                <w:rFonts w:ascii="Cambria" w:hAnsi="Cambria"/>
                <w:iCs/>
                <w:noProof/>
              </w:rPr>
              <w:t>Obligation de renseignement, de mise en garde et de conseil</w:t>
            </w:r>
            <w:r w:rsidR="00524DD2">
              <w:rPr>
                <w:noProof/>
                <w:webHidden/>
              </w:rPr>
              <w:tab/>
            </w:r>
            <w:r w:rsidR="00524DD2">
              <w:rPr>
                <w:noProof/>
                <w:webHidden/>
              </w:rPr>
              <w:fldChar w:fldCharType="begin"/>
            </w:r>
            <w:r w:rsidR="00524DD2">
              <w:rPr>
                <w:noProof/>
                <w:webHidden/>
              </w:rPr>
              <w:instrText xml:space="preserve"> PAGEREF _Toc179832313 \h </w:instrText>
            </w:r>
            <w:r w:rsidR="00524DD2">
              <w:rPr>
                <w:noProof/>
                <w:webHidden/>
              </w:rPr>
            </w:r>
            <w:r w:rsidR="00524DD2">
              <w:rPr>
                <w:noProof/>
                <w:webHidden/>
              </w:rPr>
              <w:fldChar w:fldCharType="separate"/>
            </w:r>
            <w:r w:rsidR="00524DD2">
              <w:rPr>
                <w:noProof/>
                <w:webHidden/>
              </w:rPr>
              <w:t>6</w:t>
            </w:r>
            <w:r w:rsidR="00524DD2">
              <w:rPr>
                <w:noProof/>
                <w:webHidden/>
              </w:rPr>
              <w:fldChar w:fldCharType="end"/>
            </w:r>
          </w:hyperlink>
        </w:p>
        <w:p w14:paraId="67A623B9" w14:textId="31FFD74C" w:rsidR="00524DD2" w:rsidRDefault="00FA0FA9">
          <w:pPr>
            <w:pStyle w:val="TM2"/>
            <w:tabs>
              <w:tab w:val="left" w:pos="880"/>
              <w:tab w:val="right" w:leader="dot" w:pos="9390"/>
            </w:tabs>
            <w:rPr>
              <w:rFonts w:eastAsiaTheme="minorEastAsia" w:cstheme="minorBidi"/>
              <w:b w:val="0"/>
              <w:bCs w:val="0"/>
              <w:noProof/>
              <w:lang w:eastAsia="fr-FR"/>
            </w:rPr>
          </w:pPr>
          <w:hyperlink w:anchor="_Toc179832314" w:history="1">
            <w:r w:rsidR="00524DD2" w:rsidRPr="00042EBC">
              <w:rPr>
                <w:rStyle w:val="Lienhypertexte"/>
                <w:rFonts w:ascii="Cambria" w:hAnsi="Cambria"/>
                <w:iCs/>
                <w:noProof/>
              </w:rPr>
              <w:t>3.4</w:t>
            </w:r>
            <w:r w:rsidR="00524DD2">
              <w:rPr>
                <w:rFonts w:eastAsiaTheme="minorEastAsia" w:cstheme="minorBidi"/>
                <w:b w:val="0"/>
                <w:bCs w:val="0"/>
                <w:noProof/>
                <w:lang w:eastAsia="fr-FR"/>
              </w:rPr>
              <w:tab/>
            </w:r>
            <w:r w:rsidR="00524DD2" w:rsidRPr="00042EBC">
              <w:rPr>
                <w:rStyle w:val="Lienhypertexte"/>
                <w:rFonts w:ascii="Cambria" w:hAnsi="Cambria"/>
                <w:iCs/>
                <w:noProof/>
              </w:rPr>
              <w:t>Conditions de travail</w:t>
            </w:r>
            <w:r w:rsidR="00524DD2">
              <w:rPr>
                <w:noProof/>
                <w:webHidden/>
              </w:rPr>
              <w:tab/>
            </w:r>
            <w:r w:rsidR="00524DD2">
              <w:rPr>
                <w:noProof/>
                <w:webHidden/>
              </w:rPr>
              <w:fldChar w:fldCharType="begin"/>
            </w:r>
            <w:r w:rsidR="00524DD2">
              <w:rPr>
                <w:noProof/>
                <w:webHidden/>
              </w:rPr>
              <w:instrText xml:space="preserve"> PAGEREF _Toc179832314 \h </w:instrText>
            </w:r>
            <w:r w:rsidR="00524DD2">
              <w:rPr>
                <w:noProof/>
                <w:webHidden/>
              </w:rPr>
            </w:r>
            <w:r w:rsidR="00524DD2">
              <w:rPr>
                <w:noProof/>
                <w:webHidden/>
              </w:rPr>
              <w:fldChar w:fldCharType="separate"/>
            </w:r>
            <w:r w:rsidR="00524DD2">
              <w:rPr>
                <w:noProof/>
                <w:webHidden/>
              </w:rPr>
              <w:t>6</w:t>
            </w:r>
            <w:r w:rsidR="00524DD2">
              <w:rPr>
                <w:noProof/>
                <w:webHidden/>
              </w:rPr>
              <w:fldChar w:fldCharType="end"/>
            </w:r>
          </w:hyperlink>
        </w:p>
        <w:p w14:paraId="6BB55608" w14:textId="30B956EE" w:rsidR="00524DD2" w:rsidRDefault="00FA0FA9">
          <w:pPr>
            <w:pStyle w:val="TM2"/>
            <w:tabs>
              <w:tab w:val="left" w:pos="880"/>
              <w:tab w:val="right" w:leader="dot" w:pos="9390"/>
            </w:tabs>
            <w:rPr>
              <w:rFonts w:eastAsiaTheme="minorEastAsia" w:cstheme="minorBidi"/>
              <w:b w:val="0"/>
              <w:bCs w:val="0"/>
              <w:noProof/>
              <w:lang w:eastAsia="fr-FR"/>
            </w:rPr>
          </w:pPr>
          <w:hyperlink w:anchor="_Toc179832315" w:history="1">
            <w:r w:rsidR="00524DD2" w:rsidRPr="00042EBC">
              <w:rPr>
                <w:rStyle w:val="Lienhypertexte"/>
                <w:rFonts w:ascii="Cambria" w:hAnsi="Cambria"/>
                <w:iCs/>
                <w:noProof/>
              </w:rPr>
              <w:t>3.5</w:t>
            </w:r>
            <w:r w:rsidR="00524DD2">
              <w:rPr>
                <w:rFonts w:eastAsiaTheme="minorEastAsia" w:cstheme="minorBidi"/>
                <w:b w:val="0"/>
                <w:bCs w:val="0"/>
                <w:noProof/>
                <w:lang w:eastAsia="fr-FR"/>
              </w:rPr>
              <w:tab/>
            </w:r>
            <w:r w:rsidR="00524DD2" w:rsidRPr="00042EBC">
              <w:rPr>
                <w:rStyle w:val="Lienhypertexte"/>
                <w:rFonts w:ascii="Cambria" w:hAnsi="Cambria"/>
                <w:iCs/>
                <w:noProof/>
              </w:rPr>
              <w:t>Contrôle</w:t>
            </w:r>
            <w:r w:rsidR="00524DD2">
              <w:rPr>
                <w:noProof/>
                <w:webHidden/>
              </w:rPr>
              <w:tab/>
            </w:r>
            <w:r w:rsidR="00524DD2">
              <w:rPr>
                <w:noProof/>
                <w:webHidden/>
              </w:rPr>
              <w:fldChar w:fldCharType="begin"/>
            </w:r>
            <w:r w:rsidR="00524DD2">
              <w:rPr>
                <w:noProof/>
                <w:webHidden/>
              </w:rPr>
              <w:instrText xml:space="preserve"> PAGEREF _Toc179832315 \h </w:instrText>
            </w:r>
            <w:r w:rsidR="00524DD2">
              <w:rPr>
                <w:noProof/>
                <w:webHidden/>
              </w:rPr>
            </w:r>
            <w:r w:rsidR="00524DD2">
              <w:rPr>
                <w:noProof/>
                <w:webHidden/>
              </w:rPr>
              <w:fldChar w:fldCharType="separate"/>
            </w:r>
            <w:r w:rsidR="00524DD2">
              <w:rPr>
                <w:noProof/>
                <w:webHidden/>
              </w:rPr>
              <w:t>7</w:t>
            </w:r>
            <w:r w:rsidR="00524DD2">
              <w:rPr>
                <w:noProof/>
                <w:webHidden/>
              </w:rPr>
              <w:fldChar w:fldCharType="end"/>
            </w:r>
          </w:hyperlink>
        </w:p>
        <w:p w14:paraId="26B26B57" w14:textId="4552E256"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16" w:history="1">
            <w:r w:rsidR="00524DD2" w:rsidRPr="00042EBC">
              <w:rPr>
                <w:rStyle w:val="Lienhypertexte"/>
                <w:rFonts w:ascii="Cambria" w:hAnsi="Cambria"/>
                <w:noProof/>
              </w:rPr>
              <w:t>ARTICLE 4 - PROTECTION DES DONNEES PERSONNELLES</w:t>
            </w:r>
            <w:r w:rsidR="00524DD2">
              <w:rPr>
                <w:noProof/>
                <w:webHidden/>
              </w:rPr>
              <w:tab/>
            </w:r>
            <w:r w:rsidR="00524DD2">
              <w:rPr>
                <w:noProof/>
                <w:webHidden/>
              </w:rPr>
              <w:fldChar w:fldCharType="begin"/>
            </w:r>
            <w:r w:rsidR="00524DD2">
              <w:rPr>
                <w:noProof/>
                <w:webHidden/>
              </w:rPr>
              <w:instrText xml:space="preserve"> PAGEREF _Toc179832316 \h </w:instrText>
            </w:r>
            <w:r w:rsidR="00524DD2">
              <w:rPr>
                <w:noProof/>
                <w:webHidden/>
              </w:rPr>
            </w:r>
            <w:r w:rsidR="00524DD2">
              <w:rPr>
                <w:noProof/>
                <w:webHidden/>
              </w:rPr>
              <w:fldChar w:fldCharType="separate"/>
            </w:r>
            <w:r w:rsidR="00524DD2">
              <w:rPr>
                <w:noProof/>
                <w:webHidden/>
              </w:rPr>
              <w:t>7</w:t>
            </w:r>
            <w:r w:rsidR="00524DD2">
              <w:rPr>
                <w:noProof/>
                <w:webHidden/>
              </w:rPr>
              <w:fldChar w:fldCharType="end"/>
            </w:r>
          </w:hyperlink>
        </w:p>
        <w:p w14:paraId="25CCBAF4" w14:textId="499B0B64"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17" w:history="1">
            <w:r w:rsidR="00524DD2" w:rsidRPr="00042EBC">
              <w:rPr>
                <w:rStyle w:val="Lienhypertexte"/>
                <w:rFonts w:ascii="Cambria" w:hAnsi="Cambria"/>
                <w:noProof/>
              </w:rPr>
              <w:t>ARTICLE 5 – DROIT D’OCCUPATION ET REDEVANCE</w:t>
            </w:r>
            <w:r w:rsidR="00524DD2">
              <w:rPr>
                <w:noProof/>
                <w:webHidden/>
              </w:rPr>
              <w:tab/>
            </w:r>
            <w:r w:rsidR="00524DD2">
              <w:rPr>
                <w:noProof/>
                <w:webHidden/>
              </w:rPr>
              <w:fldChar w:fldCharType="begin"/>
            </w:r>
            <w:r w:rsidR="00524DD2">
              <w:rPr>
                <w:noProof/>
                <w:webHidden/>
              </w:rPr>
              <w:instrText xml:space="preserve"> PAGEREF _Toc179832317 \h </w:instrText>
            </w:r>
            <w:r w:rsidR="00524DD2">
              <w:rPr>
                <w:noProof/>
                <w:webHidden/>
              </w:rPr>
            </w:r>
            <w:r w:rsidR="00524DD2">
              <w:rPr>
                <w:noProof/>
                <w:webHidden/>
              </w:rPr>
              <w:fldChar w:fldCharType="separate"/>
            </w:r>
            <w:r w:rsidR="00524DD2">
              <w:rPr>
                <w:noProof/>
                <w:webHidden/>
              </w:rPr>
              <w:t>7</w:t>
            </w:r>
            <w:r w:rsidR="00524DD2">
              <w:rPr>
                <w:noProof/>
                <w:webHidden/>
              </w:rPr>
              <w:fldChar w:fldCharType="end"/>
            </w:r>
          </w:hyperlink>
        </w:p>
        <w:p w14:paraId="3A2CEE05" w14:textId="2FF3365F" w:rsidR="00524DD2" w:rsidRDefault="00FA0FA9">
          <w:pPr>
            <w:pStyle w:val="TM2"/>
            <w:tabs>
              <w:tab w:val="left" w:pos="880"/>
              <w:tab w:val="right" w:leader="dot" w:pos="9390"/>
            </w:tabs>
            <w:rPr>
              <w:rFonts w:eastAsiaTheme="minorEastAsia" w:cstheme="minorBidi"/>
              <w:b w:val="0"/>
              <w:bCs w:val="0"/>
              <w:noProof/>
              <w:lang w:eastAsia="fr-FR"/>
            </w:rPr>
          </w:pPr>
          <w:hyperlink w:anchor="_Toc179832318" w:history="1">
            <w:r w:rsidR="00524DD2" w:rsidRPr="00042EBC">
              <w:rPr>
                <w:rStyle w:val="Lienhypertexte"/>
                <w:rFonts w:ascii="Cambria" w:hAnsi="Cambria"/>
                <w:iCs/>
                <w:noProof/>
              </w:rPr>
              <w:t>5.1</w:t>
            </w:r>
            <w:r w:rsidR="00524DD2">
              <w:rPr>
                <w:rFonts w:eastAsiaTheme="minorEastAsia" w:cstheme="minorBidi"/>
                <w:b w:val="0"/>
                <w:bCs w:val="0"/>
                <w:noProof/>
                <w:lang w:eastAsia="fr-FR"/>
              </w:rPr>
              <w:tab/>
            </w:r>
            <w:r w:rsidR="00524DD2" w:rsidRPr="00042EBC">
              <w:rPr>
                <w:rStyle w:val="Lienhypertexte"/>
                <w:rFonts w:ascii="Cambria" w:hAnsi="Cambria"/>
                <w:iCs/>
                <w:noProof/>
              </w:rPr>
              <w:t>Redevance</w:t>
            </w:r>
            <w:r w:rsidR="00524DD2">
              <w:rPr>
                <w:noProof/>
                <w:webHidden/>
              </w:rPr>
              <w:tab/>
            </w:r>
            <w:r w:rsidR="00524DD2">
              <w:rPr>
                <w:noProof/>
                <w:webHidden/>
              </w:rPr>
              <w:fldChar w:fldCharType="begin"/>
            </w:r>
            <w:r w:rsidR="00524DD2">
              <w:rPr>
                <w:noProof/>
                <w:webHidden/>
              </w:rPr>
              <w:instrText xml:space="preserve"> PAGEREF _Toc179832318 \h </w:instrText>
            </w:r>
            <w:r w:rsidR="00524DD2">
              <w:rPr>
                <w:noProof/>
                <w:webHidden/>
              </w:rPr>
            </w:r>
            <w:r w:rsidR="00524DD2">
              <w:rPr>
                <w:noProof/>
                <w:webHidden/>
              </w:rPr>
              <w:fldChar w:fldCharType="separate"/>
            </w:r>
            <w:r w:rsidR="00524DD2">
              <w:rPr>
                <w:noProof/>
                <w:webHidden/>
              </w:rPr>
              <w:t>7</w:t>
            </w:r>
            <w:r w:rsidR="00524DD2">
              <w:rPr>
                <w:noProof/>
                <w:webHidden/>
              </w:rPr>
              <w:fldChar w:fldCharType="end"/>
            </w:r>
          </w:hyperlink>
        </w:p>
        <w:p w14:paraId="68B40550" w14:textId="59762C24" w:rsidR="00524DD2" w:rsidRDefault="00FA0FA9">
          <w:pPr>
            <w:pStyle w:val="TM2"/>
            <w:tabs>
              <w:tab w:val="right" w:leader="dot" w:pos="9390"/>
            </w:tabs>
            <w:rPr>
              <w:rFonts w:eastAsiaTheme="minorEastAsia" w:cstheme="minorBidi"/>
              <w:b w:val="0"/>
              <w:bCs w:val="0"/>
              <w:noProof/>
              <w:lang w:eastAsia="fr-FR"/>
            </w:rPr>
          </w:pPr>
          <w:hyperlink w:anchor="_Toc179832319" w:history="1">
            <w:r w:rsidR="00524DD2" w:rsidRPr="00042EBC">
              <w:rPr>
                <w:rStyle w:val="Lienhypertexte"/>
                <w:rFonts w:ascii="Cambria" w:hAnsi="Cambria"/>
                <w:iCs/>
                <w:noProof/>
              </w:rPr>
              <w:t>5.1.1   Part fixe de la redevance pour occupation des locaux</w:t>
            </w:r>
            <w:r w:rsidR="00524DD2">
              <w:rPr>
                <w:noProof/>
                <w:webHidden/>
              </w:rPr>
              <w:tab/>
            </w:r>
            <w:r w:rsidR="00524DD2">
              <w:rPr>
                <w:noProof/>
                <w:webHidden/>
              </w:rPr>
              <w:fldChar w:fldCharType="begin"/>
            </w:r>
            <w:r w:rsidR="00524DD2">
              <w:rPr>
                <w:noProof/>
                <w:webHidden/>
              </w:rPr>
              <w:instrText xml:space="preserve"> PAGEREF _Toc179832319 \h </w:instrText>
            </w:r>
            <w:r w:rsidR="00524DD2">
              <w:rPr>
                <w:noProof/>
                <w:webHidden/>
              </w:rPr>
            </w:r>
            <w:r w:rsidR="00524DD2">
              <w:rPr>
                <w:noProof/>
                <w:webHidden/>
              </w:rPr>
              <w:fldChar w:fldCharType="separate"/>
            </w:r>
            <w:r w:rsidR="00524DD2">
              <w:rPr>
                <w:noProof/>
                <w:webHidden/>
              </w:rPr>
              <w:t>8</w:t>
            </w:r>
            <w:r w:rsidR="00524DD2">
              <w:rPr>
                <w:noProof/>
                <w:webHidden/>
              </w:rPr>
              <w:fldChar w:fldCharType="end"/>
            </w:r>
          </w:hyperlink>
        </w:p>
        <w:p w14:paraId="5D3CC38C" w14:textId="1759AD1E" w:rsidR="00524DD2" w:rsidRDefault="00FA0FA9">
          <w:pPr>
            <w:pStyle w:val="TM2"/>
            <w:tabs>
              <w:tab w:val="left" w:pos="1100"/>
              <w:tab w:val="right" w:leader="dot" w:pos="9390"/>
            </w:tabs>
            <w:rPr>
              <w:rFonts w:eastAsiaTheme="minorEastAsia" w:cstheme="minorBidi"/>
              <w:b w:val="0"/>
              <w:bCs w:val="0"/>
              <w:noProof/>
              <w:lang w:eastAsia="fr-FR"/>
            </w:rPr>
          </w:pPr>
          <w:hyperlink w:anchor="_Toc179832320" w:history="1">
            <w:r w:rsidR="00524DD2" w:rsidRPr="00042EBC">
              <w:rPr>
                <w:rStyle w:val="Lienhypertexte"/>
                <w:rFonts w:ascii="Cambria" w:hAnsi="Cambria"/>
                <w:iCs/>
                <w:noProof/>
              </w:rPr>
              <w:t>5.1.2</w:t>
            </w:r>
            <w:r w:rsidR="00524DD2">
              <w:rPr>
                <w:rFonts w:eastAsiaTheme="minorEastAsia" w:cstheme="minorBidi"/>
                <w:b w:val="0"/>
                <w:bCs w:val="0"/>
                <w:noProof/>
                <w:lang w:eastAsia="fr-FR"/>
              </w:rPr>
              <w:tab/>
            </w:r>
            <w:r w:rsidR="00524DD2" w:rsidRPr="00042EBC">
              <w:rPr>
                <w:rStyle w:val="Lienhypertexte"/>
                <w:rFonts w:ascii="Cambria" w:hAnsi="Cambria"/>
                <w:iCs/>
                <w:noProof/>
              </w:rPr>
              <w:t>Part variable de la redevance</w:t>
            </w:r>
            <w:r w:rsidR="00524DD2">
              <w:rPr>
                <w:noProof/>
                <w:webHidden/>
              </w:rPr>
              <w:tab/>
            </w:r>
            <w:r w:rsidR="00524DD2">
              <w:rPr>
                <w:noProof/>
                <w:webHidden/>
              </w:rPr>
              <w:fldChar w:fldCharType="begin"/>
            </w:r>
            <w:r w:rsidR="00524DD2">
              <w:rPr>
                <w:noProof/>
                <w:webHidden/>
              </w:rPr>
              <w:instrText xml:space="preserve"> PAGEREF _Toc179832320 \h </w:instrText>
            </w:r>
            <w:r w:rsidR="00524DD2">
              <w:rPr>
                <w:noProof/>
                <w:webHidden/>
              </w:rPr>
            </w:r>
            <w:r w:rsidR="00524DD2">
              <w:rPr>
                <w:noProof/>
                <w:webHidden/>
              </w:rPr>
              <w:fldChar w:fldCharType="separate"/>
            </w:r>
            <w:r w:rsidR="00524DD2">
              <w:rPr>
                <w:noProof/>
                <w:webHidden/>
              </w:rPr>
              <w:t>8</w:t>
            </w:r>
            <w:r w:rsidR="00524DD2">
              <w:rPr>
                <w:noProof/>
                <w:webHidden/>
              </w:rPr>
              <w:fldChar w:fldCharType="end"/>
            </w:r>
          </w:hyperlink>
        </w:p>
        <w:p w14:paraId="7F26CADD" w14:textId="2A65C2E9"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21" w:history="1">
            <w:r w:rsidR="00524DD2" w:rsidRPr="00042EBC">
              <w:rPr>
                <w:rStyle w:val="Lienhypertexte"/>
                <w:rFonts w:ascii="Cambria" w:hAnsi="Cambria"/>
                <w:noProof/>
              </w:rPr>
              <w:t>ARTICLE 6 - MODALITES DE REGLEMENT</w:t>
            </w:r>
            <w:r w:rsidR="00524DD2">
              <w:rPr>
                <w:noProof/>
                <w:webHidden/>
              </w:rPr>
              <w:tab/>
            </w:r>
            <w:r w:rsidR="00524DD2">
              <w:rPr>
                <w:noProof/>
                <w:webHidden/>
              </w:rPr>
              <w:fldChar w:fldCharType="begin"/>
            </w:r>
            <w:r w:rsidR="00524DD2">
              <w:rPr>
                <w:noProof/>
                <w:webHidden/>
              </w:rPr>
              <w:instrText xml:space="preserve"> PAGEREF _Toc179832321 \h </w:instrText>
            </w:r>
            <w:r w:rsidR="00524DD2">
              <w:rPr>
                <w:noProof/>
                <w:webHidden/>
              </w:rPr>
            </w:r>
            <w:r w:rsidR="00524DD2">
              <w:rPr>
                <w:noProof/>
                <w:webHidden/>
              </w:rPr>
              <w:fldChar w:fldCharType="separate"/>
            </w:r>
            <w:r w:rsidR="00524DD2">
              <w:rPr>
                <w:noProof/>
                <w:webHidden/>
              </w:rPr>
              <w:t>8</w:t>
            </w:r>
            <w:r w:rsidR="00524DD2">
              <w:rPr>
                <w:noProof/>
                <w:webHidden/>
              </w:rPr>
              <w:fldChar w:fldCharType="end"/>
            </w:r>
          </w:hyperlink>
        </w:p>
        <w:p w14:paraId="0E418DE7" w14:textId="141510CD" w:rsidR="00524DD2" w:rsidRDefault="00FA0FA9">
          <w:pPr>
            <w:pStyle w:val="TM2"/>
            <w:tabs>
              <w:tab w:val="left" w:pos="880"/>
              <w:tab w:val="right" w:leader="dot" w:pos="9390"/>
            </w:tabs>
            <w:rPr>
              <w:rFonts w:eastAsiaTheme="minorEastAsia" w:cstheme="minorBidi"/>
              <w:b w:val="0"/>
              <w:bCs w:val="0"/>
              <w:noProof/>
              <w:lang w:eastAsia="fr-FR"/>
            </w:rPr>
          </w:pPr>
          <w:hyperlink w:anchor="_Toc179832322" w:history="1">
            <w:r w:rsidR="00524DD2" w:rsidRPr="00042EBC">
              <w:rPr>
                <w:rStyle w:val="Lienhypertexte"/>
                <w:rFonts w:ascii="Cambria" w:hAnsi="Cambria"/>
                <w:iCs/>
                <w:noProof/>
              </w:rPr>
              <w:t>6.1</w:t>
            </w:r>
            <w:r w:rsidR="00524DD2">
              <w:rPr>
                <w:rFonts w:eastAsiaTheme="minorEastAsia" w:cstheme="minorBidi"/>
                <w:b w:val="0"/>
                <w:bCs w:val="0"/>
                <w:noProof/>
                <w:lang w:eastAsia="fr-FR"/>
              </w:rPr>
              <w:tab/>
            </w:r>
            <w:r w:rsidR="00524DD2" w:rsidRPr="00042EBC">
              <w:rPr>
                <w:rStyle w:val="Lienhypertexte"/>
                <w:rFonts w:ascii="Cambria" w:hAnsi="Cambria"/>
                <w:iCs/>
                <w:noProof/>
              </w:rPr>
              <w:t>Facturation</w:t>
            </w:r>
            <w:r w:rsidR="00524DD2">
              <w:rPr>
                <w:noProof/>
                <w:webHidden/>
              </w:rPr>
              <w:tab/>
            </w:r>
            <w:r w:rsidR="00524DD2">
              <w:rPr>
                <w:noProof/>
                <w:webHidden/>
              </w:rPr>
              <w:fldChar w:fldCharType="begin"/>
            </w:r>
            <w:r w:rsidR="00524DD2">
              <w:rPr>
                <w:noProof/>
                <w:webHidden/>
              </w:rPr>
              <w:instrText xml:space="preserve"> PAGEREF _Toc179832322 \h </w:instrText>
            </w:r>
            <w:r w:rsidR="00524DD2">
              <w:rPr>
                <w:noProof/>
                <w:webHidden/>
              </w:rPr>
            </w:r>
            <w:r w:rsidR="00524DD2">
              <w:rPr>
                <w:noProof/>
                <w:webHidden/>
              </w:rPr>
              <w:fldChar w:fldCharType="separate"/>
            </w:r>
            <w:r w:rsidR="00524DD2">
              <w:rPr>
                <w:noProof/>
                <w:webHidden/>
              </w:rPr>
              <w:t>8</w:t>
            </w:r>
            <w:r w:rsidR="00524DD2">
              <w:rPr>
                <w:noProof/>
                <w:webHidden/>
              </w:rPr>
              <w:fldChar w:fldCharType="end"/>
            </w:r>
          </w:hyperlink>
        </w:p>
        <w:p w14:paraId="03ED9616" w14:textId="3AAE72C4" w:rsidR="00524DD2" w:rsidRDefault="00FA0FA9">
          <w:pPr>
            <w:pStyle w:val="TM2"/>
            <w:tabs>
              <w:tab w:val="left" w:pos="880"/>
              <w:tab w:val="right" w:leader="dot" w:pos="9390"/>
            </w:tabs>
            <w:rPr>
              <w:rFonts w:eastAsiaTheme="minorEastAsia" w:cstheme="minorBidi"/>
              <w:b w:val="0"/>
              <w:bCs w:val="0"/>
              <w:noProof/>
              <w:lang w:eastAsia="fr-FR"/>
            </w:rPr>
          </w:pPr>
          <w:hyperlink w:anchor="_Toc179832323" w:history="1">
            <w:r w:rsidR="00524DD2" w:rsidRPr="00042EBC">
              <w:rPr>
                <w:rStyle w:val="Lienhypertexte"/>
                <w:rFonts w:ascii="Cambria" w:eastAsia="Calibri" w:hAnsi="Cambria"/>
                <w:iCs/>
                <w:noProof/>
              </w:rPr>
              <w:t>6.</w:t>
            </w:r>
            <w:r w:rsidR="00524DD2" w:rsidRPr="00042EBC">
              <w:rPr>
                <w:rStyle w:val="Lienhypertexte"/>
                <w:rFonts w:ascii="Cambria" w:hAnsi="Cambria"/>
                <w:iCs/>
                <w:noProof/>
              </w:rPr>
              <w:t>2</w:t>
            </w:r>
            <w:r w:rsidR="00524DD2">
              <w:rPr>
                <w:rFonts w:eastAsiaTheme="minorEastAsia" w:cstheme="minorBidi"/>
                <w:b w:val="0"/>
                <w:bCs w:val="0"/>
                <w:noProof/>
                <w:lang w:eastAsia="fr-FR"/>
              </w:rPr>
              <w:tab/>
            </w:r>
            <w:r w:rsidR="00524DD2" w:rsidRPr="00042EBC">
              <w:rPr>
                <w:rStyle w:val="Lienhypertexte"/>
                <w:rFonts w:ascii="Cambria" w:eastAsia="Calibri" w:hAnsi="Cambria"/>
                <w:iCs/>
                <w:noProof/>
              </w:rPr>
              <w:t>Délai de paiement</w:t>
            </w:r>
            <w:r w:rsidR="00524DD2">
              <w:rPr>
                <w:noProof/>
                <w:webHidden/>
              </w:rPr>
              <w:tab/>
            </w:r>
            <w:r w:rsidR="00524DD2">
              <w:rPr>
                <w:noProof/>
                <w:webHidden/>
              </w:rPr>
              <w:fldChar w:fldCharType="begin"/>
            </w:r>
            <w:r w:rsidR="00524DD2">
              <w:rPr>
                <w:noProof/>
                <w:webHidden/>
              </w:rPr>
              <w:instrText xml:space="preserve"> PAGEREF _Toc179832323 \h </w:instrText>
            </w:r>
            <w:r w:rsidR="00524DD2">
              <w:rPr>
                <w:noProof/>
                <w:webHidden/>
              </w:rPr>
            </w:r>
            <w:r w:rsidR="00524DD2">
              <w:rPr>
                <w:noProof/>
                <w:webHidden/>
              </w:rPr>
              <w:fldChar w:fldCharType="separate"/>
            </w:r>
            <w:r w:rsidR="00524DD2">
              <w:rPr>
                <w:noProof/>
                <w:webHidden/>
              </w:rPr>
              <w:t>8</w:t>
            </w:r>
            <w:r w:rsidR="00524DD2">
              <w:rPr>
                <w:noProof/>
                <w:webHidden/>
              </w:rPr>
              <w:fldChar w:fldCharType="end"/>
            </w:r>
          </w:hyperlink>
        </w:p>
        <w:p w14:paraId="4CA38230" w14:textId="6734B20C" w:rsidR="00524DD2" w:rsidRDefault="00FA0FA9">
          <w:pPr>
            <w:pStyle w:val="TM2"/>
            <w:tabs>
              <w:tab w:val="left" w:pos="880"/>
              <w:tab w:val="right" w:leader="dot" w:pos="9390"/>
            </w:tabs>
            <w:rPr>
              <w:rFonts w:eastAsiaTheme="minorEastAsia" w:cstheme="minorBidi"/>
              <w:b w:val="0"/>
              <w:bCs w:val="0"/>
              <w:noProof/>
              <w:lang w:eastAsia="fr-FR"/>
            </w:rPr>
          </w:pPr>
          <w:hyperlink w:anchor="_Toc179832324" w:history="1">
            <w:r w:rsidR="00524DD2" w:rsidRPr="00042EBC">
              <w:rPr>
                <w:rStyle w:val="Lienhypertexte"/>
                <w:rFonts w:ascii="Cambria" w:eastAsia="Calibri" w:hAnsi="Cambria"/>
                <w:iCs/>
                <w:noProof/>
              </w:rPr>
              <w:t>6.</w:t>
            </w:r>
            <w:r w:rsidR="00524DD2" w:rsidRPr="00042EBC">
              <w:rPr>
                <w:rStyle w:val="Lienhypertexte"/>
                <w:rFonts w:ascii="Cambria" w:hAnsi="Cambria"/>
                <w:iCs/>
                <w:noProof/>
              </w:rPr>
              <w:t>3</w:t>
            </w:r>
            <w:r w:rsidR="00524DD2">
              <w:rPr>
                <w:rFonts w:eastAsiaTheme="minorEastAsia" w:cstheme="minorBidi"/>
                <w:b w:val="0"/>
                <w:bCs w:val="0"/>
                <w:noProof/>
                <w:lang w:eastAsia="fr-FR"/>
              </w:rPr>
              <w:tab/>
            </w:r>
            <w:r w:rsidR="00524DD2" w:rsidRPr="00042EBC">
              <w:rPr>
                <w:rStyle w:val="Lienhypertexte"/>
                <w:rFonts w:ascii="Cambria" w:eastAsia="Calibri" w:hAnsi="Cambria"/>
                <w:iCs/>
                <w:noProof/>
              </w:rPr>
              <w:t>Retard de paiement</w:t>
            </w:r>
            <w:r w:rsidR="00524DD2">
              <w:rPr>
                <w:noProof/>
                <w:webHidden/>
              </w:rPr>
              <w:tab/>
            </w:r>
            <w:r w:rsidR="00524DD2">
              <w:rPr>
                <w:noProof/>
                <w:webHidden/>
              </w:rPr>
              <w:fldChar w:fldCharType="begin"/>
            </w:r>
            <w:r w:rsidR="00524DD2">
              <w:rPr>
                <w:noProof/>
                <w:webHidden/>
              </w:rPr>
              <w:instrText xml:space="preserve"> PAGEREF _Toc179832324 \h </w:instrText>
            </w:r>
            <w:r w:rsidR="00524DD2">
              <w:rPr>
                <w:noProof/>
                <w:webHidden/>
              </w:rPr>
            </w:r>
            <w:r w:rsidR="00524DD2">
              <w:rPr>
                <w:noProof/>
                <w:webHidden/>
              </w:rPr>
              <w:fldChar w:fldCharType="separate"/>
            </w:r>
            <w:r w:rsidR="00524DD2">
              <w:rPr>
                <w:noProof/>
                <w:webHidden/>
              </w:rPr>
              <w:t>8</w:t>
            </w:r>
            <w:r w:rsidR="00524DD2">
              <w:rPr>
                <w:noProof/>
                <w:webHidden/>
              </w:rPr>
              <w:fldChar w:fldCharType="end"/>
            </w:r>
          </w:hyperlink>
        </w:p>
        <w:p w14:paraId="37C64E1E" w14:textId="268B3ABA"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25" w:history="1">
            <w:r w:rsidR="00524DD2" w:rsidRPr="00042EBC">
              <w:rPr>
                <w:rStyle w:val="Lienhypertexte"/>
                <w:rFonts w:ascii="Cambria" w:hAnsi="Cambria"/>
                <w:noProof/>
              </w:rPr>
              <w:t>ARTICLE 7 - OPERATIONS DE VERIFICATION</w:t>
            </w:r>
            <w:r w:rsidR="00524DD2">
              <w:rPr>
                <w:noProof/>
                <w:webHidden/>
              </w:rPr>
              <w:tab/>
            </w:r>
            <w:r w:rsidR="00524DD2">
              <w:rPr>
                <w:noProof/>
                <w:webHidden/>
              </w:rPr>
              <w:fldChar w:fldCharType="begin"/>
            </w:r>
            <w:r w:rsidR="00524DD2">
              <w:rPr>
                <w:noProof/>
                <w:webHidden/>
              </w:rPr>
              <w:instrText xml:space="preserve"> PAGEREF _Toc179832325 \h </w:instrText>
            </w:r>
            <w:r w:rsidR="00524DD2">
              <w:rPr>
                <w:noProof/>
                <w:webHidden/>
              </w:rPr>
            </w:r>
            <w:r w:rsidR="00524DD2">
              <w:rPr>
                <w:noProof/>
                <w:webHidden/>
              </w:rPr>
              <w:fldChar w:fldCharType="separate"/>
            </w:r>
            <w:r w:rsidR="00524DD2">
              <w:rPr>
                <w:noProof/>
                <w:webHidden/>
              </w:rPr>
              <w:t>9</w:t>
            </w:r>
            <w:r w:rsidR="00524DD2">
              <w:rPr>
                <w:noProof/>
                <w:webHidden/>
              </w:rPr>
              <w:fldChar w:fldCharType="end"/>
            </w:r>
          </w:hyperlink>
        </w:p>
        <w:p w14:paraId="4DAFB734" w14:textId="562C2487"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26" w:history="1">
            <w:r w:rsidR="00524DD2" w:rsidRPr="00042EBC">
              <w:rPr>
                <w:rStyle w:val="Lienhypertexte"/>
                <w:rFonts w:ascii="Cambria" w:hAnsi="Cambria"/>
                <w:noProof/>
              </w:rPr>
              <w:t>ARTICLE 8 – PENALITES ET SANCTIONS</w:t>
            </w:r>
            <w:r w:rsidR="00524DD2">
              <w:rPr>
                <w:noProof/>
                <w:webHidden/>
              </w:rPr>
              <w:tab/>
            </w:r>
            <w:r w:rsidR="00524DD2">
              <w:rPr>
                <w:noProof/>
                <w:webHidden/>
              </w:rPr>
              <w:fldChar w:fldCharType="begin"/>
            </w:r>
            <w:r w:rsidR="00524DD2">
              <w:rPr>
                <w:noProof/>
                <w:webHidden/>
              </w:rPr>
              <w:instrText xml:space="preserve"> PAGEREF _Toc179832326 \h </w:instrText>
            </w:r>
            <w:r w:rsidR="00524DD2">
              <w:rPr>
                <w:noProof/>
                <w:webHidden/>
              </w:rPr>
            </w:r>
            <w:r w:rsidR="00524DD2">
              <w:rPr>
                <w:noProof/>
                <w:webHidden/>
              </w:rPr>
              <w:fldChar w:fldCharType="separate"/>
            </w:r>
            <w:r w:rsidR="00524DD2">
              <w:rPr>
                <w:noProof/>
                <w:webHidden/>
              </w:rPr>
              <w:t>9</w:t>
            </w:r>
            <w:r w:rsidR="00524DD2">
              <w:rPr>
                <w:noProof/>
                <w:webHidden/>
              </w:rPr>
              <w:fldChar w:fldCharType="end"/>
            </w:r>
          </w:hyperlink>
        </w:p>
        <w:p w14:paraId="69142BB7" w14:textId="59194451" w:rsidR="00524DD2" w:rsidRDefault="00FA0FA9">
          <w:pPr>
            <w:pStyle w:val="TM2"/>
            <w:tabs>
              <w:tab w:val="right" w:leader="dot" w:pos="9390"/>
            </w:tabs>
            <w:rPr>
              <w:rFonts w:eastAsiaTheme="minorEastAsia" w:cstheme="minorBidi"/>
              <w:b w:val="0"/>
              <w:bCs w:val="0"/>
              <w:noProof/>
              <w:lang w:eastAsia="fr-FR"/>
            </w:rPr>
          </w:pPr>
          <w:hyperlink w:anchor="_Toc179832327" w:history="1">
            <w:r w:rsidR="00524DD2" w:rsidRPr="00042EBC">
              <w:rPr>
                <w:rStyle w:val="Lienhypertexte"/>
                <w:rFonts w:ascii="Cambria" w:hAnsi="Cambria"/>
                <w:iCs/>
                <w:noProof/>
              </w:rPr>
              <w:t xml:space="preserve">8.1       </w:t>
            </w:r>
            <w:r w:rsidR="00524DD2" w:rsidRPr="00042EBC">
              <w:rPr>
                <w:rStyle w:val="Lienhypertexte"/>
                <w:rFonts w:ascii="Cambria" w:eastAsia="Calibri" w:hAnsi="Cambria"/>
                <w:iCs/>
                <w:noProof/>
              </w:rPr>
              <w:t>Retard dans le démarrage de l’exploitation</w:t>
            </w:r>
            <w:r w:rsidR="00524DD2">
              <w:rPr>
                <w:noProof/>
                <w:webHidden/>
              </w:rPr>
              <w:tab/>
            </w:r>
            <w:r w:rsidR="00524DD2">
              <w:rPr>
                <w:noProof/>
                <w:webHidden/>
              </w:rPr>
              <w:fldChar w:fldCharType="begin"/>
            </w:r>
            <w:r w:rsidR="00524DD2">
              <w:rPr>
                <w:noProof/>
                <w:webHidden/>
              </w:rPr>
              <w:instrText xml:space="preserve"> PAGEREF _Toc179832327 \h </w:instrText>
            </w:r>
            <w:r w:rsidR="00524DD2">
              <w:rPr>
                <w:noProof/>
                <w:webHidden/>
              </w:rPr>
            </w:r>
            <w:r w:rsidR="00524DD2">
              <w:rPr>
                <w:noProof/>
                <w:webHidden/>
              </w:rPr>
              <w:fldChar w:fldCharType="separate"/>
            </w:r>
            <w:r w:rsidR="00524DD2">
              <w:rPr>
                <w:noProof/>
                <w:webHidden/>
              </w:rPr>
              <w:t>9</w:t>
            </w:r>
            <w:r w:rsidR="00524DD2">
              <w:rPr>
                <w:noProof/>
                <w:webHidden/>
              </w:rPr>
              <w:fldChar w:fldCharType="end"/>
            </w:r>
          </w:hyperlink>
        </w:p>
        <w:p w14:paraId="45DE05EA" w14:textId="4AA8C3BD" w:rsidR="00524DD2" w:rsidRDefault="00FA0FA9">
          <w:pPr>
            <w:pStyle w:val="TM2"/>
            <w:tabs>
              <w:tab w:val="right" w:leader="dot" w:pos="9390"/>
            </w:tabs>
            <w:rPr>
              <w:rFonts w:eastAsiaTheme="minorEastAsia" w:cstheme="minorBidi"/>
              <w:b w:val="0"/>
              <w:bCs w:val="0"/>
              <w:noProof/>
              <w:lang w:eastAsia="fr-FR"/>
            </w:rPr>
          </w:pPr>
          <w:hyperlink w:anchor="_Toc179832328" w:history="1">
            <w:r w:rsidR="00524DD2" w:rsidRPr="00042EBC">
              <w:rPr>
                <w:rStyle w:val="Lienhypertexte"/>
                <w:rFonts w:ascii="Cambria" w:hAnsi="Cambria"/>
                <w:iCs/>
                <w:noProof/>
              </w:rPr>
              <w:t>8.2        Interruption totale ou partielle du service</w:t>
            </w:r>
            <w:r w:rsidR="00524DD2">
              <w:rPr>
                <w:noProof/>
                <w:webHidden/>
              </w:rPr>
              <w:tab/>
            </w:r>
            <w:r w:rsidR="00524DD2">
              <w:rPr>
                <w:noProof/>
                <w:webHidden/>
              </w:rPr>
              <w:fldChar w:fldCharType="begin"/>
            </w:r>
            <w:r w:rsidR="00524DD2">
              <w:rPr>
                <w:noProof/>
                <w:webHidden/>
              </w:rPr>
              <w:instrText xml:space="preserve"> PAGEREF _Toc179832328 \h </w:instrText>
            </w:r>
            <w:r w:rsidR="00524DD2">
              <w:rPr>
                <w:noProof/>
                <w:webHidden/>
              </w:rPr>
            </w:r>
            <w:r w:rsidR="00524DD2">
              <w:rPr>
                <w:noProof/>
                <w:webHidden/>
              </w:rPr>
              <w:fldChar w:fldCharType="separate"/>
            </w:r>
            <w:r w:rsidR="00524DD2">
              <w:rPr>
                <w:noProof/>
                <w:webHidden/>
              </w:rPr>
              <w:t>9</w:t>
            </w:r>
            <w:r w:rsidR="00524DD2">
              <w:rPr>
                <w:noProof/>
                <w:webHidden/>
              </w:rPr>
              <w:fldChar w:fldCharType="end"/>
            </w:r>
          </w:hyperlink>
        </w:p>
        <w:p w14:paraId="7195B434" w14:textId="702242FB" w:rsidR="00524DD2" w:rsidRDefault="00FA0FA9">
          <w:pPr>
            <w:pStyle w:val="TM2"/>
            <w:tabs>
              <w:tab w:val="right" w:leader="dot" w:pos="9390"/>
            </w:tabs>
            <w:rPr>
              <w:rFonts w:eastAsiaTheme="minorEastAsia" w:cstheme="minorBidi"/>
              <w:b w:val="0"/>
              <w:bCs w:val="0"/>
              <w:noProof/>
              <w:lang w:eastAsia="fr-FR"/>
            </w:rPr>
          </w:pPr>
          <w:hyperlink w:anchor="_Toc179832329" w:history="1">
            <w:r w:rsidR="00524DD2" w:rsidRPr="00042EBC">
              <w:rPr>
                <w:rStyle w:val="Lienhypertexte"/>
                <w:rFonts w:ascii="Cambria" w:hAnsi="Cambria"/>
                <w:iCs/>
                <w:noProof/>
              </w:rPr>
              <w:t>8.3       Non-respect des règles en matière de sécurité et d’hygiène</w:t>
            </w:r>
            <w:r w:rsidR="00524DD2">
              <w:rPr>
                <w:noProof/>
                <w:webHidden/>
              </w:rPr>
              <w:tab/>
            </w:r>
            <w:r w:rsidR="00524DD2">
              <w:rPr>
                <w:noProof/>
                <w:webHidden/>
              </w:rPr>
              <w:fldChar w:fldCharType="begin"/>
            </w:r>
            <w:r w:rsidR="00524DD2">
              <w:rPr>
                <w:noProof/>
                <w:webHidden/>
              </w:rPr>
              <w:instrText xml:space="preserve"> PAGEREF _Toc179832329 \h </w:instrText>
            </w:r>
            <w:r w:rsidR="00524DD2">
              <w:rPr>
                <w:noProof/>
                <w:webHidden/>
              </w:rPr>
            </w:r>
            <w:r w:rsidR="00524DD2">
              <w:rPr>
                <w:noProof/>
                <w:webHidden/>
              </w:rPr>
              <w:fldChar w:fldCharType="separate"/>
            </w:r>
            <w:r w:rsidR="00524DD2">
              <w:rPr>
                <w:noProof/>
                <w:webHidden/>
              </w:rPr>
              <w:t>9</w:t>
            </w:r>
            <w:r w:rsidR="00524DD2">
              <w:rPr>
                <w:noProof/>
                <w:webHidden/>
              </w:rPr>
              <w:fldChar w:fldCharType="end"/>
            </w:r>
          </w:hyperlink>
        </w:p>
        <w:p w14:paraId="172F12B3" w14:textId="5C739A3B" w:rsidR="00524DD2" w:rsidRDefault="00FA0FA9">
          <w:pPr>
            <w:pStyle w:val="TM2"/>
            <w:tabs>
              <w:tab w:val="right" w:leader="dot" w:pos="9390"/>
            </w:tabs>
            <w:rPr>
              <w:rFonts w:eastAsiaTheme="minorEastAsia" w:cstheme="minorBidi"/>
              <w:b w:val="0"/>
              <w:bCs w:val="0"/>
              <w:noProof/>
              <w:lang w:eastAsia="fr-FR"/>
            </w:rPr>
          </w:pPr>
          <w:hyperlink w:anchor="_Toc179832330" w:history="1">
            <w:r w:rsidR="00524DD2" w:rsidRPr="00042EBC">
              <w:rPr>
                <w:rStyle w:val="Lienhypertexte"/>
                <w:rFonts w:ascii="Cambria" w:hAnsi="Cambria"/>
                <w:iCs/>
                <w:noProof/>
              </w:rPr>
              <w:t>8.4       Non-respect des règles d’entretien</w:t>
            </w:r>
            <w:r w:rsidR="00524DD2">
              <w:rPr>
                <w:noProof/>
                <w:webHidden/>
              </w:rPr>
              <w:tab/>
            </w:r>
            <w:r w:rsidR="00524DD2">
              <w:rPr>
                <w:noProof/>
                <w:webHidden/>
              </w:rPr>
              <w:fldChar w:fldCharType="begin"/>
            </w:r>
            <w:r w:rsidR="00524DD2">
              <w:rPr>
                <w:noProof/>
                <w:webHidden/>
              </w:rPr>
              <w:instrText xml:space="preserve"> PAGEREF _Toc179832330 \h </w:instrText>
            </w:r>
            <w:r w:rsidR="00524DD2">
              <w:rPr>
                <w:noProof/>
                <w:webHidden/>
              </w:rPr>
            </w:r>
            <w:r w:rsidR="00524DD2">
              <w:rPr>
                <w:noProof/>
                <w:webHidden/>
              </w:rPr>
              <w:fldChar w:fldCharType="separate"/>
            </w:r>
            <w:r w:rsidR="00524DD2">
              <w:rPr>
                <w:noProof/>
                <w:webHidden/>
              </w:rPr>
              <w:t>10</w:t>
            </w:r>
            <w:r w:rsidR="00524DD2">
              <w:rPr>
                <w:noProof/>
                <w:webHidden/>
              </w:rPr>
              <w:fldChar w:fldCharType="end"/>
            </w:r>
          </w:hyperlink>
        </w:p>
        <w:p w14:paraId="03ED0E69" w14:textId="01DCA68B" w:rsidR="00524DD2" w:rsidRDefault="00FA0FA9">
          <w:pPr>
            <w:pStyle w:val="TM2"/>
            <w:tabs>
              <w:tab w:val="right" w:leader="dot" w:pos="9390"/>
            </w:tabs>
            <w:rPr>
              <w:rFonts w:eastAsiaTheme="minorEastAsia" w:cstheme="minorBidi"/>
              <w:b w:val="0"/>
              <w:bCs w:val="0"/>
              <w:noProof/>
              <w:lang w:eastAsia="fr-FR"/>
            </w:rPr>
          </w:pPr>
          <w:hyperlink w:anchor="_Toc179832331" w:history="1">
            <w:r w:rsidR="00524DD2" w:rsidRPr="00042EBC">
              <w:rPr>
                <w:rStyle w:val="Lienhypertexte"/>
                <w:rFonts w:ascii="Cambria" w:hAnsi="Cambria"/>
                <w:iCs/>
                <w:noProof/>
              </w:rPr>
              <w:t>8.5       Encadrement et qualification du personnel</w:t>
            </w:r>
            <w:r w:rsidR="00524DD2">
              <w:rPr>
                <w:noProof/>
                <w:webHidden/>
              </w:rPr>
              <w:tab/>
            </w:r>
            <w:r w:rsidR="00524DD2">
              <w:rPr>
                <w:noProof/>
                <w:webHidden/>
              </w:rPr>
              <w:fldChar w:fldCharType="begin"/>
            </w:r>
            <w:r w:rsidR="00524DD2">
              <w:rPr>
                <w:noProof/>
                <w:webHidden/>
              </w:rPr>
              <w:instrText xml:space="preserve"> PAGEREF _Toc179832331 \h </w:instrText>
            </w:r>
            <w:r w:rsidR="00524DD2">
              <w:rPr>
                <w:noProof/>
                <w:webHidden/>
              </w:rPr>
            </w:r>
            <w:r w:rsidR="00524DD2">
              <w:rPr>
                <w:noProof/>
                <w:webHidden/>
              </w:rPr>
              <w:fldChar w:fldCharType="separate"/>
            </w:r>
            <w:r w:rsidR="00524DD2">
              <w:rPr>
                <w:noProof/>
                <w:webHidden/>
              </w:rPr>
              <w:t>10</w:t>
            </w:r>
            <w:r w:rsidR="00524DD2">
              <w:rPr>
                <w:noProof/>
                <w:webHidden/>
              </w:rPr>
              <w:fldChar w:fldCharType="end"/>
            </w:r>
          </w:hyperlink>
        </w:p>
        <w:p w14:paraId="384E7A28" w14:textId="610E2663" w:rsidR="00524DD2" w:rsidRDefault="00FA0FA9">
          <w:pPr>
            <w:pStyle w:val="TM2"/>
            <w:tabs>
              <w:tab w:val="right" w:leader="dot" w:pos="9390"/>
            </w:tabs>
            <w:rPr>
              <w:rFonts w:eastAsiaTheme="minorEastAsia" w:cstheme="minorBidi"/>
              <w:b w:val="0"/>
              <w:bCs w:val="0"/>
              <w:noProof/>
              <w:lang w:eastAsia="fr-FR"/>
            </w:rPr>
          </w:pPr>
          <w:hyperlink w:anchor="_Toc179832332" w:history="1">
            <w:r w:rsidR="00524DD2" w:rsidRPr="00042EBC">
              <w:rPr>
                <w:rStyle w:val="Lienhypertexte"/>
                <w:rFonts w:ascii="Cambria" w:hAnsi="Cambria"/>
                <w:iCs/>
                <w:noProof/>
              </w:rPr>
              <w:t>8.6       Production de documents prévus au contrat, dont le rapport annuel</w:t>
            </w:r>
            <w:r w:rsidR="00524DD2">
              <w:rPr>
                <w:noProof/>
                <w:webHidden/>
              </w:rPr>
              <w:tab/>
            </w:r>
            <w:r w:rsidR="00524DD2">
              <w:rPr>
                <w:noProof/>
                <w:webHidden/>
              </w:rPr>
              <w:fldChar w:fldCharType="begin"/>
            </w:r>
            <w:r w:rsidR="00524DD2">
              <w:rPr>
                <w:noProof/>
                <w:webHidden/>
              </w:rPr>
              <w:instrText xml:space="preserve"> PAGEREF _Toc179832332 \h </w:instrText>
            </w:r>
            <w:r w:rsidR="00524DD2">
              <w:rPr>
                <w:noProof/>
                <w:webHidden/>
              </w:rPr>
            </w:r>
            <w:r w:rsidR="00524DD2">
              <w:rPr>
                <w:noProof/>
                <w:webHidden/>
              </w:rPr>
              <w:fldChar w:fldCharType="separate"/>
            </w:r>
            <w:r w:rsidR="00524DD2">
              <w:rPr>
                <w:noProof/>
                <w:webHidden/>
              </w:rPr>
              <w:t>10</w:t>
            </w:r>
            <w:r w:rsidR="00524DD2">
              <w:rPr>
                <w:noProof/>
                <w:webHidden/>
              </w:rPr>
              <w:fldChar w:fldCharType="end"/>
            </w:r>
          </w:hyperlink>
        </w:p>
        <w:p w14:paraId="35B12A39" w14:textId="73D5F653" w:rsidR="00524DD2" w:rsidRDefault="00FA0FA9">
          <w:pPr>
            <w:pStyle w:val="TM2"/>
            <w:tabs>
              <w:tab w:val="right" w:leader="dot" w:pos="9390"/>
            </w:tabs>
            <w:rPr>
              <w:rFonts w:eastAsiaTheme="minorEastAsia" w:cstheme="minorBidi"/>
              <w:b w:val="0"/>
              <w:bCs w:val="0"/>
              <w:noProof/>
              <w:lang w:eastAsia="fr-FR"/>
            </w:rPr>
          </w:pPr>
          <w:hyperlink w:anchor="_Toc179832333" w:history="1">
            <w:r w:rsidR="00524DD2" w:rsidRPr="00042EBC">
              <w:rPr>
                <w:rStyle w:val="Lienhypertexte"/>
                <w:rFonts w:ascii="Cambria" w:hAnsi="Cambria"/>
                <w:iCs/>
                <w:noProof/>
              </w:rPr>
              <w:t>8.7       Retard dans le versement de la redevance annuelle</w:t>
            </w:r>
            <w:r w:rsidR="00524DD2">
              <w:rPr>
                <w:noProof/>
                <w:webHidden/>
              </w:rPr>
              <w:tab/>
            </w:r>
            <w:r w:rsidR="00524DD2">
              <w:rPr>
                <w:noProof/>
                <w:webHidden/>
              </w:rPr>
              <w:fldChar w:fldCharType="begin"/>
            </w:r>
            <w:r w:rsidR="00524DD2">
              <w:rPr>
                <w:noProof/>
                <w:webHidden/>
              </w:rPr>
              <w:instrText xml:space="preserve"> PAGEREF _Toc179832333 \h </w:instrText>
            </w:r>
            <w:r w:rsidR="00524DD2">
              <w:rPr>
                <w:noProof/>
                <w:webHidden/>
              </w:rPr>
            </w:r>
            <w:r w:rsidR="00524DD2">
              <w:rPr>
                <w:noProof/>
                <w:webHidden/>
              </w:rPr>
              <w:fldChar w:fldCharType="separate"/>
            </w:r>
            <w:r w:rsidR="00524DD2">
              <w:rPr>
                <w:noProof/>
                <w:webHidden/>
              </w:rPr>
              <w:t>10</w:t>
            </w:r>
            <w:r w:rsidR="00524DD2">
              <w:rPr>
                <w:noProof/>
                <w:webHidden/>
              </w:rPr>
              <w:fldChar w:fldCharType="end"/>
            </w:r>
          </w:hyperlink>
        </w:p>
        <w:p w14:paraId="68AD9071" w14:textId="5D736BEC" w:rsidR="00524DD2" w:rsidRDefault="00FA0FA9">
          <w:pPr>
            <w:pStyle w:val="TM2"/>
            <w:tabs>
              <w:tab w:val="right" w:leader="dot" w:pos="9390"/>
            </w:tabs>
            <w:rPr>
              <w:rFonts w:eastAsiaTheme="minorEastAsia" w:cstheme="minorBidi"/>
              <w:b w:val="0"/>
              <w:bCs w:val="0"/>
              <w:noProof/>
              <w:lang w:eastAsia="fr-FR"/>
            </w:rPr>
          </w:pPr>
          <w:hyperlink w:anchor="_Toc179832334" w:history="1">
            <w:r w:rsidR="00524DD2" w:rsidRPr="00042EBC">
              <w:rPr>
                <w:rStyle w:val="Lienhypertexte"/>
                <w:rFonts w:ascii="Cambria" w:hAnsi="Cambria"/>
                <w:iCs/>
                <w:noProof/>
              </w:rPr>
              <w:t>8.8       Exécution d’office</w:t>
            </w:r>
            <w:r w:rsidR="00524DD2">
              <w:rPr>
                <w:noProof/>
                <w:webHidden/>
              </w:rPr>
              <w:tab/>
            </w:r>
            <w:r w:rsidR="00524DD2">
              <w:rPr>
                <w:noProof/>
                <w:webHidden/>
              </w:rPr>
              <w:fldChar w:fldCharType="begin"/>
            </w:r>
            <w:r w:rsidR="00524DD2">
              <w:rPr>
                <w:noProof/>
                <w:webHidden/>
              </w:rPr>
              <w:instrText xml:space="preserve"> PAGEREF _Toc179832334 \h </w:instrText>
            </w:r>
            <w:r w:rsidR="00524DD2">
              <w:rPr>
                <w:noProof/>
                <w:webHidden/>
              </w:rPr>
            </w:r>
            <w:r w:rsidR="00524DD2">
              <w:rPr>
                <w:noProof/>
                <w:webHidden/>
              </w:rPr>
              <w:fldChar w:fldCharType="separate"/>
            </w:r>
            <w:r w:rsidR="00524DD2">
              <w:rPr>
                <w:noProof/>
                <w:webHidden/>
              </w:rPr>
              <w:t>11</w:t>
            </w:r>
            <w:r w:rsidR="00524DD2">
              <w:rPr>
                <w:noProof/>
                <w:webHidden/>
              </w:rPr>
              <w:fldChar w:fldCharType="end"/>
            </w:r>
          </w:hyperlink>
        </w:p>
        <w:p w14:paraId="658B20AE" w14:textId="496F2343" w:rsidR="00524DD2" w:rsidRDefault="00FA0FA9">
          <w:pPr>
            <w:pStyle w:val="TM2"/>
            <w:tabs>
              <w:tab w:val="right" w:leader="dot" w:pos="9390"/>
            </w:tabs>
            <w:rPr>
              <w:rFonts w:eastAsiaTheme="minorEastAsia" w:cstheme="minorBidi"/>
              <w:b w:val="0"/>
              <w:bCs w:val="0"/>
              <w:noProof/>
              <w:lang w:eastAsia="fr-FR"/>
            </w:rPr>
          </w:pPr>
          <w:hyperlink w:anchor="_Toc179832335" w:history="1">
            <w:r w:rsidR="00524DD2" w:rsidRPr="00042EBC">
              <w:rPr>
                <w:rStyle w:val="Lienhypertexte"/>
                <w:rFonts w:ascii="Cambria" w:hAnsi="Cambria"/>
                <w:iCs/>
                <w:noProof/>
              </w:rPr>
              <w:t>8.9        Sanctions coercitives</w:t>
            </w:r>
            <w:r w:rsidR="00524DD2">
              <w:rPr>
                <w:noProof/>
                <w:webHidden/>
              </w:rPr>
              <w:tab/>
            </w:r>
            <w:r w:rsidR="00524DD2">
              <w:rPr>
                <w:noProof/>
                <w:webHidden/>
              </w:rPr>
              <w:fldChar w:fldCharType="begin"/>
            </w:r>
            <w:r w:rsidR="00524DD2">
              <w:rPr>
                <w:noProof/>
                <w:webHidden/>
              </w:rPr>
              <w:instrText xml:space="preserve"> PAGEREF _Toc179832335 \h </w:instrText>
            </w:r>
            <w:r w:rsidR="00524DD2">
              <w:rPr>
                <w:noProof/>
                <w:webHidden/>
              </w:rPr>
            </w:r>
            <w:r w:rsidR="00524DD2">
              <w:rPr>
                <w:noProof/>
                <w:webHidden/>
              </w:rPr>
              <w:fldChar w:fldCharType="separate"/>
            </w:r>
            <w:r w:rsidR="00524DD2">
              <w:rPr>
                <w:noProof/>
                <w:webHidden/>
              </w:rPr>
              <w:t>11</w:t>
            </w:r>
            <w:r w:rsidR="00524DD2">
              <w:rPr>
                <w:noProof/>
                <w:webHidden/>
              </w:rPr>
              <w:fldChar w:fldCharType="end"/>
            </w:r>
          </w:hyperlink>
        </w:p>
        <w:p w14:paraId="2571A70D" w14:textId="7DC20F95"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36" w:history="1">
            <w:r w:rsidR="00524DD2" w:rsidRPr="00042EBC">
              <w:rPr>
                <w:rStyle w:val="Lienhypertexte"/>
                <w:rFonts w:ascii="Cambria" w:hAnsi="Cambria"/>
                <w:noProof/>
              </w:rPr>
              <w:t>ARTICLE 9 – RESPONSABILITES ET ASSURANCES</w:t>
            </w:r>
            <w:r w:rsidR="00524DD2">
              <w:rPr>
                <w:noProof/>
                <w:webHidden/>
              </w:rPr>
              <w:tab/>
            </w:r>
            <w:r w:rsidR="00524DD2">
              <w:rPr>
                <w:noProof/>
                <w:webHidden/>
              </w:rPr>
              <w:fldChar w:fldCharType="begin"/>
            </w:r>
            <w:r w:rsidR="00524DD2">
              <w:rPr>
                <w:noProof/>
                <w:webHidden/>
              </w:rPr>
              <w:instrText xml:space="preserve"> PAGEREF _Toc179832336 \h </w:instrText>
            </w:r>
            <w:r w:rsidR="00524DD2">
              <w:rPr>
                <w:noProof/>
                <w:webHidden/>
              </w:rPr>
            </w:r>
            <w:r w:rsidR="00524DD2">
              <w:rPr>
                <w:noProof/>
                <w:webHidden/>
              </w:rPr>
              <w:fldChar w:fldCharType="separate"/>
            </w:r>
            <w:r w:rsidR="00524DD2">
              <w:rPr>
                <w:noProof/>
                <w:webHidden/>
              </w:rPr>
              <w:t>11</w:t>
            </w:r>
            <w:r w:rsidR="00524DD2">
              <w:rPr>
                <w:noProof/>
                <w:webHidden/>
              </w:rPr>
              <w:fldChar w:fldCharType="end"/>
            </w:r>
          </w:hyperlink>
        </w:p>
        <w:p w14:paraId="14227085" w14:textId="05B267EF" w:rsidR="00524DD2" w:rsidRDefault="00FA0FA9">
          <w:pPr>
            <w:pStyle w:val="TM2"/>
            <w:tabs>
              <w:tab w:val="right" w:leader="dot" w:pos="9390"/>
            </w:tabs>
            <w:rPr>
              <w:rFonts w:eastAsiaTheme="minorEastAsia" w:cstheme="minorBidi"/>
              <w:b w:val="0"/>
              <w:bCs w:val="0"/>
              <w:noProof/>
              <w:lang w:eastAsia="fr-FR"/>
            </w:rPr>
          </w:pPr>
          <w:hyperlink w:anchor="_Toc179832337" w:history="1">
            <w:r w:rsidR="00524DD2" w:rsidRPr="00042EBC">
              <w:rPr>
                <w:rStyle w:val="Lienhypertexte"/>
                <w:rFonts w:ascii="Cambria" w:hAnsi="Cambria"/>
                <w:iCs/>
                <w:noProof/>
              </w:rPr>
              <w:t>9.1       Obligation d’assurance du titulaire</w:t>
            </w:r>
            <w:r w:rsidR="00524DD2">
              <w:rPr>
                <w:noProof/>
                <w:webHidden/>
              </w:rPr>
              <w:tab/>
            </w:r>
            <w:r w:rsidR="00524DD2">
              <w:rPr>
                <w:noProof/>
                <w:webHidden/>
              </w:rPr>
              <w:fldChar w:fldCharType="begin"/>
            </w:r>
            <w:r w:rsidR="00524DD2">
              <w:rPr>
                <w:noProof/>
                <w:webHidden/>
              </w:rPr>
              <w:instrText xml:space="preserve"> PAGEREF _Toc179832337 \h </w:instrText>
            </w:r>
            <w:r w:rsidR="00524DD2">
              <w:rPr>
                <w:noProof/>
                <w:webHidden/>
              </w:rPr>
            </w:r>
            <w:r w:rsidR="00524DD2">
              <w:rPr>
                <w:noProof/>
                <w:webHidden/>
              </w:rPr>
              <w:fldChar w:fldCharType="separate"/>
            </w:r>
            <w:r w:rsidR="00524DD2">
              <w:rPr>
                <w:noProof/>
                <w:webHidden/>
              </w:rPr>
              <w:t>11</w:t>
            </w:r>
            <w:r w:rsidR="00524DD2">
              <w:rPr>
                <w:noProof/>
                <w:webHidden/>
              </w:rPr>
              <w:fldChar w:fldCharType="end"/>
            </w:r>
          </w:hyperlink>
        </w:p>
        <w:p w14:paraId="08436D25" w14:textId="27CA7239" w:rsidR="00524DD2" w:rsidRDefault="00FA0FA9">
          <w:pPr>
            <w:pStyle w:val="TM2"/>
            <w:tabs>
              <w:tab w:val="right" w:leader="dot" w:pos="9390"/>
            </w:tabs>
            <w:rPr>
              <w:rFonts w:eastAsiaTheme="minorEastAsia" w:cstheme="minorBidi"/>
              <w:b w:val="0"/>
              <w:bCs w:val="0"/>
              <w:noProof/>
              <w:lang w:eastAsia="fr-FR"/>
            </w:rPr>
          </w:pPr>
          <w:hyperlink w:anchor="_Toc179832338" w:history="1">
            <w:r w:rsidR="00524DD2" w:rsidRPr="00042EBC">
              <w:rPr>
                <w:rStyle w:val="Lienhypertexte"/>
                <w:rFonts w:ascii="Cambria" w:hAnsi="Cambria"/>
                <w:iCs/>
                <w:noProof/>
              </w:rPr>
              <w:t>9.2       Responsabilités concernant les ouvrages et les équipements</w:t>
            </w:r>
            <w:r w:rsidR="00524DD2">
              <w:rPr>
                <w:noProof/>
                <w:webHidden/>
              </w:rPr>
              <w:tab/>
            </w:r>
            <w:r w:rsidR="00524DD2">
              <w:rPr>
                <w:noProof/>
                <w:webHidden/>
              </w:rPr>
              <w:fldChar w:fldCharType="begin"/>
            </w:r>
            <w:r w:rsidR="00524DD2">
              <w:rPr>
                <w:noProof/>
                <w:webHidden/>
              </w:rPr>
              <w:instrText xml:space="preserve"> PAGEREF _Toc179832338 \h </w:instrText>
            </w:r>
            <w:r w:rsidR="00524DD2">
              <w:rPr>
                <w:noProof/>
                <w:webHidden/>
              </w:rPr>
            </w:r>
            <w:r w:rsidR="00524DD2">
              <w:rPr>
                <w:noProof/>
                <w:webHidden/>
              </w:rPr>
              <w:fldChar w:fldCharType="separate"/>
            </w:r>
            <w:r w:rsidR="00524DD2">
              <w:rPr>
                <w:noProof/>
                <w:webHidden/>
              </w:rPr>
              <w:t>13</w:t>
            </w:r>
            <w:r w:rsidR="00524DD2">
              <w:rPr>
                <w:noProof/>
                <w:webHidden/>
              </w:rPr>
              <w:fldChar w:fldCharType="end"/>
            </w:r>
          </w:hyperlink>
        </w:p>
        <w:p w14:paraId="1DBEDB37" w14:textId="4DE342FF" w:rsidR="00524DD2" w:rsidRDefault="00FA0FA9">
          <w:pPr>
            <w:pStyle w:val="TM2"/>
            <w:tabs>
              <w:tab w:val="right" w:leader="dot" w:pos="9390"/>
            </w:tabs>
            <w:rPr>
              <w:rFonts w:eastAsiaTheme="minorEastAsia" w:cstheme="minorBidi"/>
              <w:b w:val="0"/>
              <w:bCs w:val="0"/>
              <w:noProof/>
              <w:lang w:eastAsia="fr-FR"/>
            </w:rPr>
          </w:pPr>
          <w:hyperlink w:anchor="_Toc179832339" w:history="1">
            <w:r w:rsidR="00524DD2" w:rsidRPr="00042EBC">
              <w:rPr>
                <w:rStyle w:val="Lienhypertexte"/>
                <w:rFonts w:ascii="Cambria" w:hAnsi="Cambria"/>
                <w:iCs/>
                <w:noProof/>
              </w:rPr>
              <w:t>9.3       Obligation du titulaire en cas de sinistre</w:t>
            </w:r>
            <w:r w:rsidR="00524DD2">
              <w:rPr>
                <w:noProof/>
                <w:webHidden/>
              </w:rPr>
              <w:tab/>
            </w:r>
            <w:r w:rsidR="00524DD2">
              <w:rPr>
                <w:noProof/>
                <w:webHidden/>
              </w:rPr>
              <w:fldChar w:fldCharType="begin"/>
            </w:r>
            <w:r w:rsidR="00524DD2">
              <w:rPr>
                <w:noProof/>
                <w:webHidden/>
              </w:rPr>
              <w:instrText xml:space="preserve"> PAGEREF _Toc179832339 \h </w:instrText>
            </w:r>
            <w:r w:rsidR="00524DD2">
              <w:rPr>
                <w:noProof/>
                <w:webHidden/>
              </w:rPr>
            </w:r>
            <w:r w:rsidR="00524DD2">
              <w:rPr>
                <w:noProof/>
                <w:webHidden/>
              </w:rPr>
              <w:fldChar w:fldCharType="separate"/>
            </w:r>
            <w:r w:rsidR="00524DD2">
              <w:rPr>
                <w:noProof/>
                <w:webHidden/>
              </w:rPr>
              <w:t>13</w:t>
            </w:r>
            <w:r w:rsidR="00524DD2">
              <w:rPr>
                <w:noProof/>
                <w:webHidden/>
              </w:rPr>
              <w:fldChar w:fldCharType="end"/>
            </w:r>
          </w:hyperlink>
        </w:p>
        <w:p w14:paraId="3DEC9E5A" w14:textId="2E864F09" w:rsidR="00524DD2" w:rsidRDefault="00FA0FA9">
          <w:pPr>
            <w:pStyle w:val="TM2"/>
            <w:tabs>
              <w:tab w:val="right" w:leader="dot" w:pos="9390"/>
            </w:tabs>
            <w:rPr>
              <w:rFonts w:eastAsiaTheme="minorEastAsia" w:cstheme="minorBidi"/>
              <w:b w:val="0"/>
              <w:bCs w:val="0"/>
              <w:noProof/>
              <w:lang w:eastAsia="fr-FR"/>
            </w:rPr>
          </w:pPr>
          <w:hyperlink w:anchor="_Toc179832340" w:history="1">
            <w:r w:rsidR="00524DD2" w:rsidRPr="00042EBC">
              <w:rPr>
                <w:rStyle w:val="Lienhypertexte"/>
                <w:rFonts w:ascii="Cambria" w:hAnsi="Cambria"/>
                <w:iCs/>
                <w:noProof/>
              </w:rPr>
              <w:t>9.4       Gestion de l’activité</w:t>
            </w:r>
            <w:r w:rsidR="00524DD2">
              <w:rPr>
                <w:noProof/>
                <w:webHidden/>
              </w:rPr>
              <w:tab/>
            </w:r>
            <w:r w:rsidR="00524DD2">
              <w:rPr>
                <w:noProof/>
                <w:webHidden/>
              </w:rPr>
              <w:fldChar w:fldCharType="begin"/>
            </w:r>
            <w:r w:rsidR="00524DD2">
              <w:rPr>
                <w:noProof/>
                <w:webHidden/>
              </w:rPr>
              <w:instrText xml:space="preserve"> PAGEREF _Toc179832340 \h </w:instrText>
            </w:r>
            <w:r w:rsidR="00524DD2">
              <w:rPr>
                <w:noProof/>
                <w:webHidden/>
              </w:rPr>
            </w:r>
            <w:r w:rsidR="00524DD2">
              <w:rPr>
                <w:noProof/>
                <w:webHidden/>
              </w:rPr>
              <w:fldChar w:fldCharType="separate"/>
            </w:r>
            <w:r w:rsidR="00524DD2">
              <w:rPr>
                <w:noProof/>
                <w:webHidden/>
              </w:rPr>
              <w:t>13</w:t>
            </w:r>
            <w:r w:rsidR="00524DD2">
              <w:rPr>
                <w:noProof/>
                <w:webHidden/>
              </w:rPr>
              <w:fldChar w:fldCharType="end"/>
            </w:r>
          </w:hyperlink>
        </w:p>
        <w:p w14:paraId="3983C693" w14:textId="5C67A0D0"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41" w:history="1">
            <w:r w:rsidR="00524DD2" w:rsidRPr="00042EBC">
              <w:rPr>
                <w:rStyle w:val="Lienhypertexte"/>
                <w:rFonts w:ascii="Cambria" w:hAnsi="Cambria"/>
                <w:noProof/>
              </w:rPr>
              <w:t>ARTICLE 10 – SOUS-TRAITANCE</w:t>
            </w:r>
            <w:r w:rsidR="00524DD2">
              <w:rPr>
                <w:noProof/>
                <w:webHidden/>
              </w:rPr>
              <w:tab/>
            </w:r>
            <w:r w:rsidR="00524DD2">
              <w:rPr>
                <w:noProof/>
                <w:webHidden/>
              </w:rPr>
              <w:fldChar w:fldCharType="begin"/>
            </w:r>
            <w:r w:rsidR="00524DD2">
              <w:rPr>
                <w:noProof/>
                <w:webHidden/>
              </w:rPr>
              <w:instrText xml:space="preserve"> PAGEREF _Toc179832341 \h </w:instrText>
            </w:r>
            <w:r w:rsidR="00524DD2">
              <w:rPr>
                <w:noProof/>
                <w:webHidden/>
              </w:rPr>
            </w:r>
            <w:r w:rsidR="00524DD2">
              <w:rPr>
                <w:noProof/>
                <w:webHidden/>
              </w:rPr>
              <w:fldChar w:fldCharType="separate"/>
            </w:r>
            <w:r w:rsidR="00524DD2">
              <w:rPr>
                <w:noProof/>
                <w:webHidden/>
              </w:rPr>
              <w:t>14</w:t>
            </w:r>
            <w:r w:rsidR="00524DD2">
              <w:rPr>
                <w:noProof/>
                <w:webHidden/>
              </w:rPr>
              <w:fldChar w:fldCharType="end"/>
            </w:r>
          </w:hyperlink>
        </w:p>
        <w:p w14:paraId="0F65D41D" w14:textId="35419BD6" w:rsidR="00524DD2" w:rsidRDefault="00FA0FA9">
          <w:pPr>
            <w:pStyle w:val="TM2"/>
            <w:tabs>
              <w:tab w:val="left" w:pos="1100"/>
              <w:tab w:val="right" w:leader="dot" w:pos="9390"/>
            </w:tabs>
            <w:rPr>
              <w:rFonts w:eastAsiaTheme="minorEastAsia" w:cstheme="minorBidi"/>
              <w:b w:val="0"/>
              <w:bCs w:val="0"/>
              <w:noProof/>
              <w:lang w:eastAsia="fr-FR"/>
            </w:rPr>
          </w:pPr>
          <w:hyperlink w:anchor="_Toc179832342" w:history="1">
            <w:r w:rsidR="00524DD2" w:rsidRPr="00042EBC">
              <w:rPr>
                <w:rStyle w:val="Lienhypertexte"/>
                <w:rFonts w:ascii="Cambria" w:hAnsi="Cambria"/>
                <w:iCs/>
                <w:noProof/>
              </w:rPr>
              <w:t>10.1</w:t>
            </w:r>
            <w:r w:rsidR="00524DD2">
              <w:rPr>
                <w:rFonts w:eastAsiaTheme="minorEastAsia" w:cstheme="minorBidi"/>
                <w:b w:val="0"/>
                <w:bCs w:val="0"/>
                <w:noProof/>
                <w:lang w:eastAsia="fr-FR"/>
              </w:rPr>
              <w:tab/>
            </w:r>
            <w:r w:rsidR="00524DD2" w:rsidRPr="00042EBC">
              <w:rPr>
                <w:rStyle w:val="Lienhypertexte"/>
                <w:rFonts w:ascii="Cambria" w:hAnsi="Cambria"/>
                <w:iCs/>
                <w:noProof/>
              </w:rPr>
              <w:t>Déclaration préalable des sous-traitants</w:t>
            </w:r>
            <w:r w:rsidR="00524DD2">
              <w:rPr>
                <w:noProof/>
                <w:webHidden/>
              </w:rPr>
              <w:tab/>
            </w:r>
            <w:r w:rsidR="00524DD2">
              <w:rPr>
                <w:noProof/>
                <w:webHidden/>
              </w:rPr>
              <w:fldChar w:fldCharType="begin"/>
            </w:r>
            <w:r w:rsidR="00524DD2">
              <w:rPr>
                <w:noProof/>
                <w:webHidden/>
              </w:rPr>
              <w:instrText xml:space="preserve"> PAGEREF _Toc179832342 \h </w:instrText>
            </w:r>
            <w:r w:rsidR="00524DD2">
              <w:rPr>
                <w:noProof/>
                <w:webHidden/>
              </w:rPr>
            </w:r>
            <w:r w:rsidR="00524DD2">
              <w:rPr>
                <w:noProof/>
                <w:webHidden/>
              </w:rPr>
              <w:fldChar w:fldCharType="separate"/>
            </w:r>
            <w:r w:rsidR="00524DD2">
              <w:rPr>
                <w:noProof/>
                <w:webHidden/>
              </w:rPr>
              <w:t>14</w:t>
            </w:r>
            <w:r w:rsidR="00524DD2">
              <w:rPr>
                <w:noProof/>
                <w:webHidden/>
              </w:rPr>
              <w:fldChar w:fldCharType="end"/>
            </w:r>
          </w:hyperlink>
        </w:p>
        <w:p w14:paraId="508726CA" w14:textId="1620B85D" w:rsidR="00524DD2" w:rsidRDefault="00FA0FA9">
          <w:pPr>
            <w:pStyle w:val="TM2"/>
            <w:tabs>
              <w:tab w:val="left" w:pos="1100"/>
              <w:tab w:val="right" w:leader="dot" w:pos="9390"/>
            </w:tabs>
            <w:rPr>
              <w:rFonts w:eastAsiaTheme="minorEastAsia" w:cstheme="minorBidi"/>
              <w:b w:val="0"/>
              <w:bCs w:val="0"/>
              <w:noProof/>
              <w:lang w:eastAsia="fr-FR"/>
            </w:rPr>
          </w:pPr>
          <w:hyperlink w:anchor="_Toc179832343" w:history="1">
            <w:r w:rsidR="00524DD2" w:rsidRPr="00042EBC">
              <w:rPr>
                <w:rStyle w:val="Lienhypertexte"/>
                <w:rFonts w:ascii="Cambria" w:hAnsi="Cambria"/>
                <w:iCs/>
                <w:noProof/>
              </w:rPr>
              <w:t>10.2</w:t>
            </w:r>
            <w:r w:rsidR="00524DD2">
              <w:rPr>
                <w:rFonts w:eastAsiaTheme="minorEastAsia" w:cstheme="minorBidi"/>
                <w:b w:val="0"/>
                <w:bCs w:val="0"/>
                <w:noProof/>
                <w:lang w:eastAsia="fr-FR"/>
              </w:rPr>
              <w:tab/>
            </w:r>
            <w:r w:rsidR="00524DD2" w:rsidRPr="00042EBC">
              <w:rPr>
                <w:rStyle w:val="Lienhypertexte"/>
                <w:rFonts w:ascii="Cambria" w:hAnsi="Cambria"/>
                <w:iCs/>
                <w:noProof/>
              </w:rPr>
              <w:t>Désignation préalable des sous-traitants</w:t>
            </w:r>
            <w:r w:rsidR="00524DD2">
              <w:rPr>
                <w:noProof/>
                <w:webHidden/>
              </w:rPr>
              <w:tab/>
            </w:r>
            <w:r w:rsidR="00524DD2">
              <w:rPr>
                <w:noProof/>
                <w:webHidden/>
              </w:rPr>
              <w:fldChar w:fldCharType="begin"/>
            </w:r>
            <w:r w:rsidR="00524DD2">
              <w:rPr>
                <w:noProof/>
                <w:webHidden/>
              </w:rPr>
              <w:instrText xml:space="preserve"> PAGEREF _Toc179832343 \h </w:instrText>
            </w:r>
            <w:r w:rsidR="00524DD2">
              <w:rPr>
                <w:noProof/>
                <w:webHidden/>
              </w:rPr>
            </w:r>
            <w:r w:rsidR="00524DD2">
              <w:rPr>
                <w:noProof/>
                <w:webHidden/>
              </w:rPr>
              <w:fldChar w:fldCharType="separate"/>
            </w:r>
            <w:r w:rsidR="00524DD2">
              <w:rPr>
                <w:noProof/>
                <w:webHidden/>
              </w:rPr>
              <w:t>14</w:t>
            </w:r>
            <w:r w:rsidR="00524DD2">
              <w:rPr>
                <w:noProof/>
                <w:webHidden/>
              </w:rPr>
              <w:fldChar w:fldCharType="end"/>
            </w:r>
          </w:hyperlink>
        </w:p>
        <w:p w14:paraId="6BE7ED72" w14:textId="60A697F7" w:rsidR="00524DD2" w:rsidRDefault="00FA0FA9">
          <w:pPr>
            <w:pStyle w:val="TM2"/>
            <w:tabs>
              <w:tab w:val="left" w:pos="1100"/>
              <w:tab w:val="right" w:leader="dot" w:pos="9390"/>
            </w:tabs>
            <w:rPr>
              <w:rFonts w:eastAsiaTheme="minorEastAsia" w:cstheme="minorBidi"/>
              <w:b w:val="0"/>
              <w:bCs w:val="0"/>
              <w:noProof/>
              <w:lang w:eastAsia="fr-FR"/>
            </w:rPr>
          </w:pPr>
          <w:hyperlink w:anchor="_Toc179832344" w:history="1">
            <w:r w:rsidR="00524DD2" w:rsidRPr="00042EBC">
              <w:rPr>
                <w:rStyle w:val="Lienhypertexte"/>
                <w:rFonts w:ascii="Cambria" w:hAnsi="Cambria"/>
                <w:iCs/>
                <w:noProof/>
              </w:rPr>
              <w:t>10.3</w:t>
            </w:r>
            <w:r w:rsidR="00524DD2">
              <w:rPr>
                <w:rFonts w:eastAsiaTheme="minorEastAsia" w:cstheme="minorBidi"/>
                <w:b w:val="0"/>
                <w:bCs w:val="0"/>
                <w:noProof/>
                <w:lang w:eastAsia="fr-FR"/>
              </w:rPr>
              <w:tab/>
            </w:r>
            <w:r w:rsidR="00524DD2" w:rsidRPr="00042EBC">
              <w:rPr>
                <w:rStyle w:val="Lienhypertexte"/>
                <w:rFonts w:ascii="Cambria" w:hAnsi="Cambria"/>
                <w:iCs/>
                <w:noProof/>
              </w:rPr>
              <w:t>Modalités de paiement des sous-traitants</w:t>
            </w:r>
            <w:r w:rsidR="00524DD2">
              <w:rPr>
                <w:noProof/>
                <w:webHidden/>
              </w:rPr>
              <w:tab/>
            </w:r>
            <w:r w:rsidR="00524DD2">
              <w:rPr>
                <w:noProof/>
                <w:webHidden/>
              </w:rPr>
              <w:fldChar w:fldCharType="begin"/>
            </w:r>
            <w:r w:rsidR="00524DD2">
              <w:rPr>
                <w:noProof/>
                <w:webHidden/>
              </w:rPr>
              <w:instrText xml:space="preserve"> PAGEREF _Toc179832344 \h </w:instrText>
            </w:r>
            <w:r w:rsidR="00524DD2">
              <w:rPr>
                <w:noProof/>
                <w:webHidden/>
              </w:rPr>
            </w:r>
            <w:r w:rsidR="00524DD2">
              <w:rPr>
                <w:noProof/>
                <w:webHidden/>
              </w:rPr>
              <w:fldChar w:fldCharType="separate"/>
            </w:r>
            <w:r w:rsidR="00524DD2">
              <w:rPr>
                <w:noProof/>
                <w:webHidden/>
              </w:rPr>
              <w:t>16</w:t>
            </w:r>
            <w:r w:rsidR="00524DD2">
              <w:rPr>
                <w:noProof/>
                <w:webHidden/>
              </w:rPr>
              <w:fldChar w:fldCharType="end"/>
            </w:r>
          </w:hyperlink>
        </w:p>
        <w:p w14:paraId="3B8D14FE" w14:textId="5BEA0761"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45" w:history="1">
            <w:r w:rsidR="00524DD2" w:rsidRPr="00042EBC">
              <w:rPr>
                <w:rStyle w:val="Lienhypertexte"/>
                <w:rFonts w:ascii="Cambria" w:hAnsi="Cambria"/>
                <w:noProof/>
              </w:rPr>
              <w:t>ARTICLE 11 – CLAUSE DE RÉEXAMEN</w:t>
            </w:r>
            <w:r w:rsidR="00524DD2">
              <w:rPr>
                <w:noProof/>
                <w:webHidden/>
              </w:rPr>
              <w:tab/>
            </w:r>
            <w:r w:rsidR="00524DD2">
              <w:rPr>
                <w:noProof/>
                <w:webHidden/>
              </w:rPr>
              <w:fldChar w:fldCharType="begin"/>
            </w:r>
            <w:r w:rsidR="00524DD2">
              <w:rPr>
                <w:noProof/>
                <w:webHidden/>
              </w:rPr>
              <w:instrText xml:space="preserve"> PAGEREF _Toc179832345 \h </w:instrText>
            </w:r>
            <w:r w:rsidR="00524DD2">
              <w:rPr>
                <w:noProof/>
                <w:webHidden/>
              </w:rPr>
            </w:r>
            <w:r w:rsidR="00524DD2">
              <w:rPr>
                <w:noProof/>
                <w:webHidden/>
              </w:rPr>
              <w:fldChar w:fldCharType="separate"/>
            </w:r>
            <w:r w:rsidR="00524DD2">
              <w:rPr>
                <w:noProof/>
                <w:webHidden/>
              </w:rPr>
              <w:t>17</w:t>
            </w:r>
            <w:r w:rsidR="00524DD2">
              <w:rPr>
                <w:noProof/>
                <w:webHidden/>
              </w:rPr>
              <w:fldChar w:fldCharType="end"/>
            </w:r>
          </w:hyperlink>
        </w:p>
        <w:p w14:paraId="2E6B2160" w14:textId="3F3CCEB3"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46" w:history="1">
            <w:r w:rsidR="00524DD2" w:rsidRPr="00042EBC">
              <w:rPr>
                <w:rStyle w:val="Lienhypertexte"/>
                <w:rFonts w:ascii="Cambria" w:hAnsi="Cambria"/>
                <w:noProof/>
              </w:rPr>
              <w:t>ARTICLE 12 - RESILIATION</w:t>
            </w:r>
            <w:r w:rsidR="00524DD2">
              <w:rPr>
                <w:noProof/>
                <w:webHidden/>
              </w:rPr>
              <w:tab/>
            </w:r>
            <w:r w:rsidR="00524DD2">
              <w:rPr>
                <w:noProof/>
                <w:webHidden/>
              </w:rPr>
              <w:fldChar w:fldCharType="begin"/>
            </w:r>
            <w:r w:rsidR="00524DD2">
              <w:rPr>
                <w:noProof/>
                <w:webHidden/>
              </w:rPr>
              <w:instrText xml:space="preserve"> PAGEREF _Toc179832346 \h </w:instrText>
            </w:r>
            <w:r w:rsidR="00524DD2">
              <w:rPr>
                <w:noProof/>
                <w:webHidden/>
              </w:rPr>
            </w:r>
            <w:r w:rsidR="00524DD2">
              <w:rPr>
                <w:noProof/>
                <w:webHidden/>
              </w:rPr>
              <w:fldChar w:fldCharType="separate"/>
            </w:r>
            <w:r w:rsidR="00524DD2">
              <w:rPr>
                <w:noProof/>
                <w:webHidden/>
              </w:rPr>
              <w:t>17</w:t>
            </w:r>
            <w:r w:rsidR="00524DD2">
              <w:rPr>
                <w:noProof/>
                <w:webHidden/>
              </w:rPr>
              <w:fldChar w:fldCharType="end"/>
            </w:r>
          </w:hyperlink>
        </w:p>
        <w:p w14:paraId="5EEC3631" w14:textId="28E1D103" w:rsidR="00524DD2" w:rsidRDefault="00FA0FA9">
          <w:pPr>
            <w:pStyle w:val="TM2"/>
            <w:tabs>
              <w:tab w:val="left" w:pos="1100"/>
              <w:tab w:val="right" w:leader="dot" w:pos="9390"/>
            </w:tabs>
            <w:rPr>
              <w:rFonts w:eastAsiaTheme="minorEastAsia" w:cstheme="minorBidi"/>
              <w:b w:val="0"/>
              <w:bCs w:val="0"/>
              <w:noProof/>
              <w:lang w:eastAsia="fr-FR"/>
            </w:rPr>
          </w:pPr>
          <w:hyperlink w:anchor="_Toc179832347" w:history="1">
            <w:r w:rsidR="00524DD2" w:rsidRPr="00042EBC">
              <w:rPr>
                <w:rStyle w:val="Lienhypertexte"/>
                <w:rFonts w:ascii="Cambria" w:hAnsi="Cambria"/>
                <w:iCs/>
                <w:noProof/>
              </w:rPr>
              <w:t>12.1</w:t>
            </w:r>
            <w:r w:rsidR="00524DD2">
              <w:rPr>
                <w:rFonts w:eastAsiaTheme="minorEastAsia" w:cstheme="minorBidi"/>
                <w:b w:val="0"/>
                <w:bCs w:val="0"/>
                <w:noProof/>
                <w:lang w:eastAsia="fr-FR"/>
              </w:rPr>
              <w:tab/>
            </w:r>
            <w:r w:rsidR="00524DD2" w:rsidRPr="00042EBC">
              <w:rPr>
                <w:rStyle w:val="Lienhypertexte"/>
                <w:rFonts w:ascii="Cambria" w:hAnsi="Cambria"/>
                <w:iCs/>
                <w:noProof/>
              </w:rPr>
              <w:t>Résiliation et exécution aux frais et risque du titulaire</w:t>
            </w:r>
            <w:r w:rsidR="00524DD2">
              <w:rPr>
                <w:noProof/>
                <w:webHidden/>
              </w:rPr>
              <w:tab/>
            </w:r>
            <w:r w:rsidR="00524DD2">
              <w:rPr>
                <w:noProof/>
                <w:webHidden/>
              </w:rPr>
              <w:fldChar w:fldCharType="begin"/>
            </w:r>
            <w:r w:rsidR="00524DD2">
              <w:rPr>
                <w:noProof/>
                <w:webHidden/>
              </w:rPr>
              <w:instrText xml:space="preserve"> PAGEREF _Toc179832347 \h </w:instrText>
            </w:r>
            <w:r w:rsidR="00524DD2">
              <w:rPr>
                <w:noProof/>
                <w:webHidden/>
              </w:rPr>
            </w:r>
            <w:r w:rsidR="00524DD2">
              <w:rPr>
                <w:noProof/>
                <w:webHidden/>
              </w:rPr>
              <w:fldChar w:fldCharType="separate"/>
            </w:r>
            <w:r w:rsidR="00524DD2">
              <w:rPr>
                <w:noProof/>
                <w:webHidden/>
              </w:rPr>
              <w:t>18</w:t>
            </w:r>
            <w:r w:rsidR="00524DD2">
              <w:rPr>
                <w:noProof/>
                <w:webHidden/>
              </w:rPr>
              <w:fldChar w:fldCharType="end"/>
            </w:r>
          </w:hyperlink>
        </w:p>
        <w:p w14:paraId="26E7D93C" w14:textId="41E372E7" w:rsidR="00524DD2" w:rsidRDefault="00FA0FA9">
          <w:pPr>
            <w:pStyle w:val="TM2"/>
            <w:tabs>
              <w:tab w:val="left" w:pos="1100"/>
              <w:tab w:val="right" w:leader="dot" w:pos="9390"/>
            </w:tabs>
            <w:rPr>
              <w:rFonts w:eastAsiaTheme="minorEastAsia" w:cstheme="minorBidi"/>
              <w:b w:val="0"/>
              <w:bCs w:val="0"/>
              <w:noProof/>
              <w:lang w:eastAsia="fr-FR"/>
            </w:rPr>
          </w:pPr>
          <w:hyperlink w:anchor="_Toc179832348" w:history="1">
            <w:r w:rsidR="00524DD2" w:rsidRPr="00042EBC">
              <w:rPr>
                <w:rStyle w:val="Lienhypertexte"/>
                <w:rFonts w:ascii="Cambria" w:hAnsi="Cambria"/>
                <w:iCs/>
                <w:noProof/>
              </w:rPr>
              <w:t>12.2</w:t>
            </w:r>
            <w:r w:rsidR="00524DD2">
              <w:rPr>
                <w:rFonts w:eastAsiaTheme="minorEastAsia" w:cstheme="minorBidi"/>
                <w:b w:val="0"/>
                <w:bCs w:val="0"/>
                <w:noProof/>
                <w:lang w:eastAsia="fr-FR"/>
              </w:rPr>
              <w:tab/>
            </w:r>
            <w:r w:rsidR="00524DD2" w:rsidRPr="00042EBC">
              <w:rPr>
                <w:rStyle w:val="Lienhypertexte"/>
                <w:rFonts w:ascii="Cambria" w:hAnsi="Cambria"/>
                <w:iCs/>
                <w:noProof/>
              </w:rPr>
              <w:t>Exécution aux frais et risques</w:t>
            </w:r>
            <w:r w:rsidR="00524DD2">
              <w:rPr>
                <w:noProof/>
                <w:webHidden/>
              </w:rPr>
              <w:tab/>
            </w:r>
            <w:r w:rsidR="00524DD2">
              <w:rPr>
                <w:noProof/>
                <w:webHidden/>
              </w:rPr>
              <w:fldChar w:fldCharType="begin"/>
            </w:r>
            <w:r w:rsidR="00524DD2">
              <w:rPr>
                <w:noProof/>
                <w:webHidden/>
              </w:rPr>
              <w:instrText xml:space="preserve"> PAGEREF _Toc179832348 \h </w:instrText>
            </w:r>
            <w:r w:rsidR="00524DD2">
              <w:rPr>
                <w:noProof/>
                <w:webHidden/>
              </w:rPr>
            </w:r>
            <w:r w:rsidR="00524DD2">
              <w:rPr>
                <w:noProof/>
                <w:webHidden/>
              </w:rPr>
              <w:fldChar w:fldCharType="separate"/>
            </w:r>
            <w:r w:rsidR="00524DD2">
              <w:rPr>
                <w:noProof/>
                <w:webHidden/>
              </w:rPr>
              <w:t>18</w:t>
            </w:r>
            <w:r w:rsidR="00524DD2">
              <w:rPr>
                <w:noProof/>
                <w:webHidden/>
              </w:rPr>
              <w:fldChar w:fldCharType="end"/>
            </w:r>
          </w:hyperlink>
        </w:p>
        <w:p w14:paraId="278587B3" w14:textId="4B29F61B" w:rsidR="00524DD2" w:rsidRDefault="00FA0FA9">
          <w:pPr>
            <w:pStyle w:val="TM2"/>
            <w:tabs>
              <w:tab w:val="right" w:leader="dot" w:pos="9390"/>
            </w:tabs>
            <w:rPr>
              <w:rFonts w:eastAsiaTheme="minorEastAsia" w:cstheme="minorBidi"/>
              <w:b w:val="0"/>
              <w:bCs w:val="0"/>
              <w:noProof/>
              <w:lang w:eastAsia="fr-FR"/>
            </w:rPr>
          </w:pPr>
          <w:hyperlink w:anchor="_Toc179832349" w:history="1">
            <w:r w:rsidR="00524DD2" w:rsidRPr="00042EBC">
              <w:rPr>
                <w:rStyle w:val="Lienhypertexte"/>
                <w:rFonts w:ascii="Cambria" w:hAnsi="Cambria"/>
                <w:iCs/>
                <w:noProof/>
              </w:rPr>
              <w:t>12.3     Remise des biens, équipements et matériels</w:t>
            </w:r>
            <w:r w:rsidR="00524DD2">
              <w:rPr>
                <w:noProof/>
                <w:webHidden/>
              </w:rPr>
              <w:tab/>
            </w:r>
            <w:r w:rsidR="00524DD2">
              <w:rPr>
                <w:noProof/>
                <w:webHidden/>
              </w:rPr>
              <w:fldChar w:fldCharType="begin"/>
            </w:r>
            <w:r w:rsidR="00524DD2">
              <w:rPr>
                <w:noProof/>
                <w:webHidden/>
              </w:rPr>
              <w:instrText xml:space="preserve"> PAGEREF _Toc179832349 \h </w:instrText>
            </w:r>
            <w:r w:rsidR="00524DD2">
              <w:rPr>
                <w:noProof/>
                <w:webHidden/>
              </w:rPr>
            </w:r>
            <w:r w:rsidR="00524DD2">
              <w:rPr>
                <w:noProof/>
                <w:webHidden/>
              </w:rPr>
              <w:fldChar w:fldCharType="separate"/>
            </w:r>
            <w:r w:rsidR="00524DD2">
              <w:rPr>
                <w:noProof/>
                <w:webHidden/>
              </w:rPr>
              <w:t>19</w:t>
            </w:r>
            <w:r w:rsidR="00524DD2">
              <w:rPr>
                <w:noProof/>
                <w:webHidden/>
              </w:rPr>
              <w:fldChar w:fldCharType="end"/>
            </w:r>
          </w:hyperlink>
        </w:p>
        <w:p w14:paraId="48B39AA5" w14:textId="6BEE573D" w:rsidR="00524DD2" w:rsidRDefault="00FA0FA9">
          <w:pPr>
            <w:pStyle w:val="TM2"/>
            <w:tabs>
              <w:tab w:val="right" w:leader="dot" w:pos="9390"/>
            </w:tabs>
            <w:rPr>
              <w:rFonts w:eastAsiaTheme="minorEastAsia" w:cstheme="minorBidi"/>
              <w:b w:val="0"/>
              <w:bCs w:val="0"/>
              <w:noProof/>
              <w:lang w:eastAsia="fr-FR"/>
            </w:rPr>
          </w:pPr>
          <w:hyperlink w:anchor="_Toc179832350" w:history="1">
            <w:r w:rsidR="00524DD2" w:rsidRPr="00042EBC">
              <w:rPr>
                <w:rStyle w:val="Lienhypertexte"/>
                <w:rFonts w:ascii="Cambria" w:hAnsi="Cambria"/>
                <w:iCs/>
                <w:noProof/>
              </w:rPr>
              <w:t>12.4    Cession d’activité</w:t>
            </w:r>
            <w:r w:rsidR="00524DD2">
              <w:rPr>
                <w:noProof/>
                <w:webHidden/>
              </w:rPr>
              <w:tab/>
            </w:r>
            <w:r w:rsidR="00524DD2">
              <w:rPr>
                <w:noProof/>
                <w:webHidden/>
              </w:rPr>
              <w:fldChar w:fldCharType="begin"/>
            </w:r>
            <w:r w:rsidR="00524DD2">
              <w:rPr>
                <w:noProof/>
                <w:webHidden/>
              </w:rPr>
              <w:instrText xml:space="preserve"> PAGEREF _Toc179832350 \h </w:instrText>
            </w:r>
            <w:r w:rsidR="00524DD2">
              <w:rPr>
                <w:noProof/>
                <w:webHidden/>
              </w:rPr>
            </w:r>
            <w:r w:rsidR="00524DD2">
              <w:rPr>
                <w:noProof/>
                <w:webHidden/>
              </w:rPr>
              <w:fldChar w:fldCharType="separate"/>
            </w:r>
            <w:r w:rsidR="00524DD2">
              <w:rPr>
                <w:noProof/>
                <w:webHidden/>
              </w:rPr>
              <w:t>20</w:t>
            </w:r>
            <w:r w:rsidR="00524DD2">
              <w:rPr>
                <w:noProof/>
                <w:webHidden/>
              </w:rPr>
              <w:fldChar w:fldCharType="end"/>
            </w:r>
          </w:hyperlink>
        </w:p>
        <w:p w14:paraId="2D4083C2" w14:textId="14B9B9BF" w:rsidR="00524DD2" w:rsidRDefault="00FA0FA9">
          <w:pPr>
            <w:pStyle w:val="TM1"/>
            <w:tabs>
              <w:tab w:val="right" w:leader="dot" w:pos="9390"/>
            </w:tabs>
            <w:rPr>
              <w:rFonts w:eastAsiaTheme="minorEastAsia" w:cstheme="minorBidi"/>
              <w:b w:val="0"/>
              <w:bCs w:val="0"/>
              <w:i w:val="0"/>
              <w:iCs w:val="0"/>
              <w:noProof/>
              <w:sz w:val="22"/>
              <w:szCs w:val="22"/>
              <w:lang w:eastAsia="fr-FR"/>
            </w:rPr>
          </w:pPr>
          <w:hyperlink w:anchor="_Toc179832351" w:history="1">
            <w:r w:rsidR="00524DD2" w:rsidRPr="00042EBC">
              <w:rPr>
                <w:rStyle w:val="Lienhypertexte"/>
                <w:rFonts w:ascii="Cambria" w:hAnsi="Cambria"/>
                <w:noProof/>
              </w:rPr>
              <w:t>ARTICLE 13 - LITIGES</w:t>
            </w:r>
            <w:r w:rsidR="00524DD2">
              <w:rPr>
                <w:noProof/>
                <w:webHidden/>
              </w:rPr>
              <w:tab/>
            </w:r>
            <w:r w:rsidR="00524DD2">
              <w:rPr>
                <w:noProof/>
                <w:webHidden/>
              </w:rPr>
              <w:fldChar w:fldCharType="begin"/>
            </w:r>
            <w:r w:rsidR="00524DD2">
              <w:rPr>
                <w:noProof/>
                <w:webHidden/>
              </w:rPr>
              <w:instrText xml:space="preserve"> PAGEREF _Toc179832351 \h </w:instrText>
            </w:r>
            <w:r w:rsidR="00524DD2">
              <w:rPr>
                <w:noProof/>
                <w:webHidden/>
              </w:rPr>
            </w:r>
            <w:r w:rsidR="00524DD2">
              <w:rPr>
                <w:noProof/>
                <w:webHidden/>
              </w:rPr>
              <w:fldChar w:fldCharType="separate"/>
            </w:r>
            <w:r w:rsidR="00524DD2">
              <w:rPr>
                <w:noProof/>
                <w:webHidden/>
              </w:rPr>
              <w:t>20</w:t>
            </w:r>
            <w:r w:rsidR="00524DD2">
              <w:rPr>
                <w:noProof/>
                <w:webHidden/>
              </w:rPr>
              <w:fldChar w:fldCharType="end"/>
            </w:r>
          </w:hyperlink>
        </w:p>
        <w:p w14:paraId="69D31593" w14:textId="7E430429" w:rsidR="00943263" w:rsidRPr="007960DF" w:rsidRDefault="00943263">
          <w:r w:rsidRPr="007960DF">
            <w:rPr>
              <w:b/>
              <w:bCs/>
              <w:noProof/>
            </w:rPr>
            <w:fldChar w:fldCharType="end"/>
          </w:r>
        </w:p>
      </w:sdtContent>
    </w:sdt>
    <w:p w14:paraId="1665153C" w14:textId="72DEB8DE" w:rsidR="00943263" w:rsidRPr="007960DF" w:rsidRDefault="00943263">
      <w:pPr>
        <w:jc w:val="left"/>
        <w:rPr>
          <w:color w:val="000000" w:themeColor="text1"/>
        </w:rPr>
      </w:pPr>
      <w:r w:rsidRPr="007960DF">
        <w:rPr>
          <w:color w:val="000000" w:themeColor="text1"/>
        </w:rPr>
        <w:br w:type="page"/>
      </w:r>
      <w:r w:rsidR="002C7645">
        <w:rPr>
          <w:color w:val="000000" w:themeColor="text1"/>
        </w:rPr>
        <w:lastRenderedPageBreak/>
        <w:t xml:space="preserve"> </w:t>
      </w:r>
      <w:r w:rsidR="003535B4">
        <w:rPr>
          <w:color w:val="000000" w:themeColor="text1"/>
        </w:rPr>
        <w:t xml:space="preserve"> </w:t>
      </w:r>
    </w:p>
    <w:p w14:paraId="7101949C" w14:textId="77777777" w:rsidR="00943263" w:rsidRPr="00365A63" w:rsidRDefault="00943263">
      <w:pPr>
        <w:jc w:val="left"/>
        <w:rPr>
          <w:color w:val="000000" w:themeColor="text1"/>
        </w:rPr>
      </w:pPr>
    </w:p>
    <w:p w14:paraId="49948624" w14:textId="77777777" w:rsidR="00943263" w:rsidRPr="00365A63" w:rsidRDefault="00943263" w:rsidP="00943263">
      <w:pPr>
        <w:pStyle w:val="Titre1"/>
        <w:tabs>
          <w:tab w:val="left" w:pos="695"/>
          <w:tab w:val="left" w:pos="696"/>
        </w:tabs>
        <w:rPr>
          <w:rFonts w:ascii="Cambria" w:hAnsi="Cambria"/>
          <w:color w:val="000000" w:themeColor="text1"/>
        </w:rPr>
      </w:pPr>
    </w:p>
    <w:p w14:paraId="122AB988" w14:textId="266571DD" w:rsidR="00365A63" w:rsidRPr="00365A63" w:rsidRDefault="00365A63" w:rsidP="00365A63">
      <w:pPr>
        <w:pStyle w:val="Titre1"/>
        <w:pBdr>
          <w:bottom w:val="single" w:sz="4" w:space="1" w:color="auto"/>
        </w:pBdr>
        <w:ind w:left="0" w:right="141" w:firstLine="0"/>
        <w:rPr>
          <w:rFonts w:ascii="Cambria" w:hAnsi="Cambria"/>
          <w:i w:val="0"/>
          <w:iCs/>
          <w:color w:val="000000" w:themeColor="text1"/>
        </w:rPr>
      </w:pPr>
      <w:bookmarkStart w:id="0" w:name="_Toc120530852"/>
      <w:bookmarkStart w:id="1" w:name="_Toc179832302"/>
      <w:r w:rsidRPr="00365A63">
        <w:rPr>
          <w:rFonts w:ascii="Cambria" w:hAnsi="Cambria"/>
          <w:i w:val="0"/>
          <w:iCs/>
          <w:color w:val="000000" w:themeColor="text1"/>
        </w:rPr>
        <w:t>ARTICLE 1 - OBJET D</w:t>
      </w:r>
      <w:bookmarkEnd w:id="0"/>
      <w:r w:rsidR="007330A5">
        <w:rPr>
          <w:rFonts w:ascii="Cambria" w:hAnsi="Cambria"/>
          <w:i w:val="0"/>
          <w:iCs/>
          <w:color w:val="000000" w:themeColor="text1"/>
        </w:rPr>
        <w:t>U MARCHÉ</w:t>
      </w:r>
      <w:bookmarkEnd w:id="1"/>
    </w:p>
    <w:p w14:paraId="69C1C25E" w14:textId="77777777" w:rsidR="00365A63" w:rsidRDefault="00365A63" w:rsidP="00365A63">
      <w:pPr>
        <w:pStyle w:val="Titre2"/>
        <w:ind w:left="0" w:right="141" w:firstLine="0"/>
        <w:rPr>
          <w:rFonts w:ascii="Cambria" w:hAnsi="Cambria"/>
          <w:color w:val="000000" w:themeColor="text1"/>
        </w:rPr>
      </w:pPr>
      <w:bookmarkStart w:id="2" w:name="_Toc120530853"/>
    </w:p>
    <w:p w14:paraId="37AC6DD9" w14:textId="2B67FB92" w:rsidR="00365A63" w:rsidRPr="00365A63" w:rsidRDefault="00365A63" w:rsidP="00365A63">
      <w:pPr>
        <w:pStyle w:val="Titre2"/>
        <w:ind w:left="0" w:right="141" w:firstLine="0"/>
        <w:rPr>
          <w:rFonts w:ascii="Cambria" w:hAnsi="Cambria"/>
          <w:i w:val="0"/>
          <w:iCs/>
          <w:color w:val="000000" w:themeColor="text1"/>
          <w:sz w:val="24"/>
          <w:szCs w:val="24"/>
        </w:rPr>
      </w:pPr>
      <w:bookmarkStart w:id="3" w:name="_Toc179832303"/>
      <w:r w:rsidRPr="00365A63">
        <w:rPr>
          <w:rFonts w:ascii="Cambria" w:hAnsi="Cambria"/>
          <w:i w:val="0"/>
          <w:iCs/>
          <w:color w:val="000000" w:themeColor="text1"/>
          <w:sz w:val="24"/>
          <w:szCs w:val="24"/>
        </w:rPr>
        <w:t>1.1</w:t>
      </w:r>
      <w:r>
        <w:rPr>
          <w:rFonts w:ascii="Cambria" w:hAnsi="Cambria"/>
          <w:i w:val="0"/>
          <w:iCs/>
          <w:color w:val="000000" w:themeColor="text1"/>
          <w:sz w:val="24"/>
          <w:szCs w:val="24"/>
        </w:rPr>
        <w:tab/>
      </w:r>
      <w:r w:rsidRPr="00365A63">
        <w:rPr>
          <w:rFonts w:ascii="Cambria" w:hAnsi="Cambria"/>
          <w:i w:val="0"/>
          <w:iCs/>
          <w:color w:val="000000" w:themeColor="text1"/>
          <w:sz w:val="24"/>
          <w:szCs w:val="24"/>
          <w:u w:val="single"/>
        </w:rPr>
        <w:t>Objet</w:t>
      </w:r>
      <w:bookmarkEnd w:id="2"/>
      <w:bookmarkEnd w:id="3"/>
    </w:p>
    <w:p w14:paraId="6CFEEA68" w14:textId="77777777" w:rsidR="00365A63" w:rsidRPr="00365A63" w:rsidRDefault="00365A63" w:rsidP="00365A63">
      <w:pPr>
        <w:pStyle w:val="Retraitcorpsdetexte"/>
        <w:ind w:right="141"/>
        <w:rPr>
          <w:color w:val="000000" w:themeColor="text1"/>
        </w:rPr>
      </w:pPr>
    </w:p>
    <w:p w14:paraId="10509A1A" w14:textId="5350BF87" w:rsidR="00DB451E" w:rsidRDefault="00DB451E" w:rsidP="00DB451E">
      <w:pPr>
        <w:rPr>
          <w:color w:val="000000" w:themeColor="text1"/>
          <w:sz w:val="24"/>
          <w:szCs w:val="28"/>
        </w:rPr>
      </w:pPr>
      <w:r w:rsidRPr="00334F0F">
        <w:rPr>
          <w:color w:val="000000" w:themeColor="text1"/>
          <w:sz w:val="24"/>
          <w:szCs w:val="28"/>
        </w:rPr>
        <w:t xml:space="preserve">Le marché régi par le présent cahier des charges est </w:t>
      </w:r>
      <w:r w:rsidRPr="00BA4A1D">
        <w:rPr>
          <w:color w:val="000000" w:themeColor="text1"/>
          <w:sz w:val="24"/>
          <w:szCs w:val="28"/>
        </w:rPr>
        <w:t xml:space="preserve">une </w:t>
      </w:r>
      <w:r w:rsidR="00E12165">
        <w:rPr>
          <w:color w:val="000000" w:themeColor="text1"/>
          <w:sz w:val="24"/>
          <w:szCs w:val="28"/>
        </w:rPr>
        <w:t>prestation</w:t>
      </w:r>
      <w:r w:rsidRPr="00BA4A1D">
        <w:rPr>
          <w:color w:val="000000" w:themeColor="text1"/>
          <w:sz w:val="24"/>
          <w:szCs w:val="28"/>
        </w:rPr>
        <w:t xml:space="preserve"> de service</w:t>
      </w:r>
      <w:r w:rsidRPr="00334F0F">
        <w:rPr>
          <w:color w:val="000000" w:themeColor="text1"/>
          <w:sz w:val="24"/>
          <w:szCs w:val="28"/>
        </w:rPr>
        <w:t xml:space="preserve"> ayant pour objet l’exploitation d’une cafétéria et services connexes au sein de l’hôpital Fondation </w:t>
      </w:r>
      <w:r w:rsidR="00334F0F">
        <w:rPr>
          <w:color w:val="000000" w:themeColor="text1"/>
          <w:sz w:val="24"/>
          <w:szCs w:val="28"/>
        </w:rPr>
        <w:t>Adolphe</w:t>
      </w:r>
      <w:r w:rsidRPr="00334F0F">
        <w:rPr>
          <w:color w:val="000000" w:themeColor="text1"/>
          <w:sz w:val="24"/>
          <w:szCs w:val="28"/>
        </w:rPr>
        <w:t xml:space="preserve"> de Rothschild situé </w:t>
      </w:r>
      <w:r w:rsidR="00E44C62">
        <w:rPr>
          <w:color w:val="000000" w:themeColor="text1"/>
          <w:sz w:val="24"/>
          <w:szCs w:val="28"/>
        </w:rPr>
        <w:t xml:space="preserve">25 - </w:t>
      </w:r>
      <w:r w:rsidRPr="00334F0F">
        <w:rPr>
          <w:color w:val="000000" w:themeColor="text1"/>
          <w:sz w:val="24"/>
          <w:szCs w:val="28"/>
        </w:rPr>
        <w:t>29, rue Manin 75019 Paris.</w:t>
      </w:r>
    </w:p>
    <w:p w14:paraId="2669B56B" w14:textId="77777777" w:rsidR="008C6096" w:rsidRPr="00334F0F" w:rsidRDefault="008C6096" w:rsidP="00DB451E">
      <w:pPr>
        <w:rPr>
          <w:color w:val="000000" w:themeColor="text1"/>
          <w:sz w:val="24"/>
          <w:szCs w:val="28"/>
        </w:rPr>
      </w:pPr>
    </w:p>
    <w:p w14:paraId="7F3497E1" w14:textId="1C9F9670" w:rsidR="00DB451E" w:rsidRDefault="00E44C62" w:rsidP="00DB451E">
      <w:pPr>
        <w:rPr>
          <w:color w:val="000000" w:themeColor="text1"/>
          <w:sz w:val="24"/>
          <w:szCs w:val="28"/>
        </w:rPr>
      </w:pPr>
      <w:r w:rsidRPr="00334F0F">
        <w:rPr>
          <w:color w:val="000000" w:themeColor="text1"/>
          <w:sz w:val="24"/>
          <w:szCs w:val="28"/>
        </w:rPr>
        <w:t>L’hôpital Fondation Rothschild</w:t>
      </w:r>
      <w:r>
        <w:rPr>
          <w:color w:val="000000" w:themeColor="text1"/>
          <w:sz w:val="24"/>
          <w:szCs w:val="28"/>
        </w:rPr>
        <w:t xml:space="preserve"> (HFAR)</w:t>
      </w:r>
      <w:r w:rsidRPr="00334F0F">
        <w:rPr>
          <w:color w:val="000000" w:themeColor="text1"/>
          <w:sz w:val="24"/>
          <w:szCs w:val="28"/>
        </w:rPr>
        <w:t xml:space="preserve"> </w:t>
      </w:r>
      <w:r w:rsidR="00DB451E" w:rsidRPr="00334F0F">
        <w:rPr>
          <w:color w:val="000000" w:themeColor="text1"/>
          <w:sz w:val="24"/>
          <w:szCs w:val="28"/>
        </w:rPr>
        <w:t>est un établissement de santé privé d’intérêt collectif (reconnu d’utilité publique par décret présidentiel du 20 avril 1909) spécialisé dans la prise en charge des pathologies de la tête et du cou : ophtalmologie, ORL, odontologie et neurosciences (neurologie, neurochirurgie, neuroradiologie interventionnelle). L</w:t>
      </w:r>
      <w:r w:rsidR="00D867BE">
        <w:rPr>
          <w:color w:val="000000" w:themeColor="text1"/>
          <w:sz w:val="24"/>
          <w:szCs w:val="28"/>
        </w:rPr>
        <w:t xml:space="preserve">’HFAR </w:t>
      </w:r>
      <w:r w:rsidR="00DB451E" w:rsidRPr="00334F0F">
        <w:rPr>
          <w:color w:val="000000" w:themeColor="text1"/>
          <w:sz w:val="24"/>
          <w:szCs w:val="28"/>
        </w:rPr>
        <w:t>dispose par ailleurs d’un service d’urgences en ophtalmologie 24h/24, et prend en charge les urgences neurosciences.</w:t>
      </w:r>
    </w:p>
    <w:p w14:paraId="7BF218E0" w14:textId="77777777" w:rsidR="008C6096" w:rsidRPr="00334F0F" w:rsidRDefault="008C6096" w:rsidP="00DB451E">
      <w:pPr>
        <w:rPr>
          <w:color w:val="000000" w:themeColor="text1"/>
          <w:sz w:val="24"/>
          <w:szCs w:val="28"/>
        </w:rPr>
      </w:pPr>
    </w:p>
    <w:p w14:paraId="1FB39B09" w14:textId="77777777" w:rsidR="00DB451E" w:rsidRPr="00334F0F" w:rsidRDefault="00DB451E" w:rsidP="00DB451E">
      <w:pPr>
        <w:rPr>
          <w:color w:val="000000" w:themeColor="text1"/>
          <w:sz w:val="24"/>
          <w:szCs w:val="28"/>
        </w:rPr>
      </w:pPr>
      <w:r w:rsidRPr="00334F0F">
        <w:rPr>
          <w:color w:val="000000" w:themeColor="text1"/>
          <w:sz w:val="24"/>
          <w:szCs w:val="28"/>
        </w:rPr>
        <w:t xml:space="preserve">Le site internet de l’établissement </w:t>
      </w:r>
      <w:hyperlink r:id="rId9" w:history="1">
        <w:r w:rsidRPr="00334F0F">
          <w:rPr>
            <w:color w:val="2F5496" w:themeColor="accent1" w:themeShade="BF"/>
            <w:sz w:val="24"/>
            <w:szCs w:val="28"/>
          </w:rPr>
          <w:t>www.for.paris</w:t>
        </w:r>
      </w:hyperlink>
      <w:r w:rsidRPr="00334F0F">
        <w:rPr>
          <w:color w:val="000000" w:themeColor="text1"/>
          <w:sz w:val="24"/>
          <w:szCs w:val="28"/>
        </w:rPr>
        <w:t xml:space="preserve"> détaille l’ensemble des activités de ce dernier, tant en nature qu’en volume, notamment dans le dernier rapport annuel disponible.</w:t>
      </w:r>
    </w:p>
    <w:p w14:paraId="484F6B55" w14:textId="77777777" w:rsidR="00DB451E" w:rsidRPr="00334F0F" w:rsidRDefault="00DB451E" w:rsidP="00DB451E">
      <w:pPr>
        <w:rPr>
          <w:color w:val="000000" w:themeColor="text1"/>
          <w:sz w:val="24"/>
          <w:szCs w:val="28"/>
        </w:rPr>
      </w:pPr>
      <w:r w:rsidRPr="00334F0F">
        <w:rPr>
          <w:color w:val="000000" w:themeColor="text1"/>
          <w:sz w:val="24"/>
          <w:szCs w:val="28"/>
        </w:rPr>
        <w:t xml:space="preserve">La cafétéria, d’ores et déjà aménagée et équipée, se situe dans le hall de l’entrée principale de l’hôpital (annexe 1 : plans ; annexe 2 : liste des équipements). </w:t>
      </w:r>
      <w:r w:rsidRPr="00BA4A1D">
        <w:rPr>
          <w:color w:val="000000" w:themeColor="text1"/>
          <w:sz w:val="24"/>
          <w:szCs w:val="28"/>
        </w:rPr>
        <w:t>Les distributeurs de boissons et de denrées alimentaires en place, propriété du concédant actuel, se situent à plusieurs</w:t>
      </w:r>
      <w:r w:rsidRPr="00334F0F">
        <w:rPr>
          <w:color w:val="000000" w:themeColor="text1"/>
          <w:sz w:val="24"/>
          <w:szCs w:val="28"/>
        </w:rPr>
        <w:t xml:space="preserve"> endroits au sein de l’établissement (annexes 3 : localisation actuelle des distributeurs automatiques).</w:t>
      </w:r>
    </w:p>
    <w:p w14:paraId="7FA6B11D" w14:textId="77777777" w:rsidR="00F85E27" w:rsidRDefault="00F85E27" w:rsidP="00E479CC">
      <w:pPr>
        <w:rPr>
          <w:rFonts w:cs="Arial"/>
          <w:color w:val="000000" w:themeColor="text1"/>
          <w:sz w:val="24"/>
          <w:szCs w:val="36"/>
        </w:rPr>
      </w:pPr>
    </w:p>
    <w:p w14:paraId="0D83C85A" w14:textId="39B21399" w:rsidR="00365A63" w:rsidRDefault="007330A5" w:rsidP="00E479CC">
      <w:pPr>
        <w:rPr>
          <w:rFonts w:cs="Arial"/>
          <w:color w:val="000000" w:themeColor="text1"/>
          <w:sz w:val="24"/>
          <w:szCs w:val="36"/>
        </w:rPr>
      </w:pPr>
      <w:r>
        <w:rPr>
          <w:rFonts w:cs="Arial"/>
          <w:color w:val="000000" w:themeColor="text1"/>
          <w:sz w:val="24"/>
          <w:szCs w:val="36"/>
        </w:rPr>
        <w:t>Les prestations sont définies au cahier des clauses techniques particulières.</w:t>
      </w:r>
    </w:p>
    <w:p w14:paraId="2B0CFD3A" w14:textId="77777777" w:rsidR="00E479CC" w:rsidRPr="00365A63" w:rsidRDefault="00E479CC" w:rsidP="00E479CC">
      <w:pPr>
        <w:rPr>
          <w:color w:val="000000" w:themeColor="text1"/>
        </w:rPr>
      </w:pPr>
    </w:p>
    <w:p w14:paraId="13A9DDF2" w14:textId="6EA206D8" w:rsidR="00365A63" w:rsidRPr="00365A63" w:rsidRDefault="00800950" w:rsidP="00365A63">
      <w:pPr>
        <w:pStyle w:val="Titre2"/>
        <w:ind w:left="0" w:right="141" w:firstLine="0"/>
        <w:rPr>
          <w:rFonts w:ascii="Cambria" w:hAnsi="Cambria"/>
          <w:i w:val="0"/>
          <w:iCs/>
          <w:color w:val="000000" w:themeColor="text1"/>
          <w:sz w:val="24"/>
          <w:szCs w:val="24"/>
        </w:rPr>
      </w:pPr>
      <w:bookmarkStart w:id="4" w:name="_Toc120530854"/>
      <w:bookmarkStart w:id="5" w:name="_Toc179832304"/>
      <w:r>
        <w:rPr>
          <w:rFonts w:ascii="Cambria" w:hAnsi="Cambria"/>
          <w:i w:val="0"/>
          <w:iCs/>
          <w:color w:val="000000" w:themeColor="text1"/>
          <w:sz w:val="24"/>
          <w:szCs w:val="24"/>
        </w:rPr>
        <w:t>1</w:t>
      </w:r>
      <w:r w:rsidR="00365A63" w:rsidRPr="00365A63">
        <w:rPr>
          <w:rFonts w:ascii="Cambria" w:hAnsi="Cambria"/>
          <w:i w:val="0"/>
          <w:iCs/>
          <w:color w:val="000000" w:themeColor="text1"/>
          <w:sz w:val="24"/>
          <w:szCs w:val="24"/>
        </w:rPr>
        <w:t>.2</w:t>
      </w:r>
      <w:r w:rsidR="00365A63">
        <w:rPr>
          <w:rFonts w:ascii="Cambria" w:hAnsi="Cambria"/>
          <w:i w:val="0"/>
          <w:iCs/>
          <w:color w:val="000000" w:themeColor="text1"/>
          <w:sz w:val="24"/>
          <w:szCs w:val="24"/>
        </w:rPr>
        <w:tab/>
      </w:r>
      <w:r w:rsidR="00365A63" w:rsidRPr="00365A63">
        <w:rPr>
          <w:rFonts w:ascii="Cambria" w:hAnsi="Cambria"/>
          <w:i w:val="0"/>
          <w:iCs/>
          <w:color w:val="000000" w:themeColor="text1"/>
          <w:sz w:val="24"/>
          <w:szCs w:val="24"/>
          <w:u w:val="single"/>
        </w:rPr>
        <w:t>Type de contrat</w:t>
      </w:r>
      <w:bookmarkEnd w:id="4"/>
      <w:bookmarkEnd w:id="5"/>
    </w:p>
    <w:p w14:paraId="76B437B2" w14:textId="77777777" w:rsidR="00365A63" w:rsidRPr="00365A63" w:rsidRDefault="00365A63" w:rsidP="00365A63">
      <w:pPr>
        <w:ind w:right="141"/>
        <w:rPr>
          <w:color w:val="000000" w:themeColor="text1"/>
        </w:rPr>
      </w:pPr>
    </w:p>
    <w:p w14:paraId="2A8D446D" w14:textId="77777777" w:rsidR="00E44C62" w:rsidRDefault="00E44C62" w:rsidP="00E44C62">
      <w:pPr>
        <w:rPr>
          <w:color w:val="000000" w:themeColor="text1"/>
          <w:sz w:val="24"/>
          <w:szCs w:val="28"/>
        </w:rPr>
      </w:pPr>
      <w:r>
        <w:rPr>
          <w:color w:val="000000" w:themeColor="text1"/>
          <w:sz w:val="24"/>
          <w:szCs w:val="28"/>
        </w:rPr>
        <w:t xml:space="preserve">Le présent marché </w:t>
      </w:r>
      <w:r w:rsidRPr="00C80D16">
        <w:rPr>
          <w:color w:val="000000" w:themeColor="text1"/>
          <w:sz w:val="24"/>
          <w:szCs w:val="28"/>
        </w:rPr>
        <w:t>est un</w:t>
      </w:r>
      <w:r>
        <w:rPr>
          <w:color w:val="000000" w:themeColor="text1"/>
          <w:sz w:val="24"/>
          <w:szCs w:val="28"/>
        </w:rPr>
        <w:t xml:space="preserve"> contrat de prestations</w:t>
      </w:r>
      <w:r w:rsidRPr="00C80D16">
        <w:rPr>
          <w:color w:val="000000" w:themeColor="text1"/>
          <w:sz w:val="24"/>
          <w:szCs w:val="28"/>
        </w:rPr>
        <w:t xml:space="preserve"> par lequel </w:t>
      </w:r>
      <w:r>
        <w:rPr>
          <w:color w:val="000000" w:themeColor="text1"/>
          <w:sz w:val="24"/>
          <w:szCs w:val="28"/>
        </w:rPr>
        <w:t>l’HFAR</w:t>
      </w:r>
      <w:r w:rsidRPr="00C80D16">
        <w:rPr>
          <w:color w:val="000000" w:themeColor="text1"/>
          <w:sz w:val="24"/>
          <w:szCs w:val="28"/>
        </w:rPr>
        <w:t xml:space="preserve"> confie la gestion d’un service à un ou plusieurs opérateurs économiques.</w:t>
      </w:r>
    </w:p>
    <w:p w14:paraId="0886E3BD" w14:textId="77777777" w:rsidR="00E44C62" w:rsidRPr="00C80D16" w:rsidRDefault="00E44C62" w:rsidP="00E44C62">
      <w:pPr>
        <w:rPr>
          <w:color w:val="000000" w:themeColor="text1"/>
          <w:sz w:val="24"/>
          <w:szCs w:val="28"/>
        </w:rPr>
      </w:pPr>
    </w:p>
    <w:p w14:paraId="5A2C0318" w14:textId="37507760" w:rsidR="00F85E27" w:rsidRPr="00E44C62" w:rsidRDefault="00E44C62" w:rsidP="00E44C62">
      <w:pPr>
        <w:pStyle w:val="Corpsdetexte"/>
        <w:jc w:val="both"/>
        <w:rPr>
          <w:rFonts w:ascii="Cambria" w:eastAsiaTheme="minorHAnsi" w:hAnsi="Cambria" w:cstheme="minorBidi"/>
          <w:color w:val="000000" w:themeColor="text1"/>
          <w:sz w:val="24"/>
          <w:szCs w:val="28"/>
        </w:rPr>
      </w:pPr>
      <w:r w:rsidRPr="0056593B">
        <w:rPr>
          <w:rFonts w:ascii="Cambria" w:eastAsiaTheme="minorHAnsi" w:hAnsi="Cambria" w:cstheme="minorBidi"/>
          <w:color w:val="000000" w:themeColor="text1"/>
          <w:sz w:val="24"/>
          <w:szCs w:val="28"/>
        </w:rPr>
        <w:t xml:space="preserve">L’autorisation d’occupation concerne exclusivement les locaux mis à disposition </w:t>
      </w:r>
      <w:r>
        <w:rPr>
          <w:rFonts w:ascii="Cambria" w:eastAsiaTheme="minorHAnsi" w:hAnsi="Cambria" w:cstheme="minorBidi"/>
          <w:color w:val="000000" w:themeColor="text1"/>
          <w:sz w:val="24"/>
          <w:szCs w:val="28"/>
        </w:rPr>
        <w:t>pour la réalisation de la prestation</w:t>
      </w:r>
      <w:r w:rsidRPr="0056593B">
        <w:rPr>
          <w:rFonts w:ascii="Cambria" w:eastAsiaTheme="minorHAnsi" w:hAnsi="Cambria" w:cstheme="minorBidi"/>
          <w:color w:val="000000" w:themeColor="text1"/>
          <w:sz w:val="24"/>
          <w:szCs w:val="28"/>
        </w:rPr>
        <w:t xml:space="preserve"> et ne confère pas de droits réels au </w:t>
      </w:r>
      <w:r>
        <w:rPr>
          <w:rFonts w:ascii="Cambria" w:eastAsiaTheme="minorHAnsi" w:hAnsi="Cambria" w:cstheme="minorBidi"/>
          <w:color w:val="000000" w:themeColor="text1"/>
          <w:sz w:val="24"/>
          <w:szCs w:val="28"/>
        </w:rPr>
        <w:t>titulaire</w:t>
      </w:r>
      <w:r w:rsidRPr="0056593B">
        <w:rPr>
          <w:rFonts w:ascii="Cambria" w:eastAsiaTheme="minorHAnsi" w:hAnsi="Cambria" w:cstheme="minorBidi"/>
          <w:color w:val="000000" w:themeColor="text1"/>
          <w:sz w:val="24"/>
          <w:szCs w:val="28"/>
        </w:rPr>
        <w:t>.</w:t>
      </w:r>
    </w:p>
    <w:p w14:paraId="5C32B587" w14:textId="77777777" w:rsidR="00F85E27" w:rsidRPr="00365A63" w:rsidRDefault="00F85E27" w:rsidP="00E479CC">
      <w:pPr>
        <w:pStyle w:val="Retraitcorpsdetexte"/>
        <w:ind w:left="0" w:right="141"/>
        <w:rPr>
          <w:color w:val="000000" w:themeColor="text1"/>
        </w:rPr>
      </w:pPr>
    </w:p>
    <w:p w14:paraId="4F44985C" w14:textId="7BAAF704" w:rsidR="00365A63" w:rsidRPr="00E42FA2" w:rsidRDefault="00800950" w:rsidP="00E42FA2">
      <w:pPr>
        <w:pStyle w:val="Titre2"/>
        <w:ind w:left="0" w:right="141" w:firstLine="0"/>
        <w:rPr>
          <w:rFonts w:ascii="Cambria" w:hAnsi="Cambria"/>
          <w:i w:val="0"/>
          <w:iCs/>
          <w:color w:val="000000" w:themeColor="text1"/>
          <w:sz w:val="24"/>
          <w:szCs w:val="24"/>
        </w:rPr>
      </w:pPr>
      <w:bookmarkStart w:id="6" w:name="_Toc120530855"/>
      <w:bookmarkStart w:id="7" w:name="_Toc179832305"/>
      <w:r>
        <w:rPr>
          <w:rFonts w:ascii="Cambria" w:hAnsi="Cambria"/>
          <w:i w:val="0"/>
          <w:iCs/>
          <w:color w:val="000000" w:themeColor="text1"/>
          <w:sz w:val="24"/>
          <w:szCs w:val="24"/>
        </w:rPr>
        <w:t>1</w:t>
      </w:r>
      <w:r w:rsidR="00365A63" w:rsidRPr="00E42FA2">
        <w:rPr>
          <w:rFonts w:ascii="Cambria" w:hAnsi="Cambria"/>
          <w:i w:val="0"/>
          <w:iCs/>
          <w:color w:val="000000" w:themeColor="text1"/>
          <w:sz w:val="24"/>
          <w:szCs w:val="24"/>
        </w:rPr>
        <w:t>.3</w:t>
      </w:r>
      <w:r w:rsidR="00E42FA2" w:rsidRPr="00E42FA2">
        <w:rPr>
          <w:rFonts w:ascii="Cambria" w:hAnsi="Cambria"/>
          <w:i w:val="0"/>
          <w:iCs/>
          <w:color w:val="000000" w:themeColor="text1"/>
          <w:sz w:val="24"/>
          <w:szCs w:val="24"/>
        </w:rPr>
        <w:tab/>
      </w:r>
      <w:r w:rsidR="00365A63" w:rsidRPr="00E42FA2">
        <w:rPr>
          <w:rFonts w:ascii="Cambria" w:hAnsi="Cambria"/>
          <w:i w:val="0"/>
          <w:iCs/>
          <w:color w:val="000000" w:themeColor="text1"/>
          <w:sz w:val="24"/>
          <w:szCs w:val="24"/>
          <w:u w:val="single"/>
        </w:rPr>
        <w:t>Allotissement</w:t>
      </w:r>
      <w:bookmarkEnd w:id="6"/>
      <w:bookmarkEnd w:id="7"/>
    </w:p>
    <w:p w14:paraId="1595CF20" w14:textId="77777777" w:rsidR="00365A63" w:rsidRPr="00365A63" w:rsidRDefault="00365A63" w:rsidP="00365A63">
      <w:pPr>
        <w:autoSpaceDE w:val="0"/>
        <w:autoSpaceDN w:val="0"/>
        <w:adjustRightInd w:val="0"/>
        <w:ind w:right="141"/>
        <w:rPr>
          <w:rFonts w:cs="Arial"/>
          <w:color w:val="000000" w:themeColor="text1"/>
          <w:sz w:val="20"/>
        </w:rPr>
      </w:pPr>
    </w:p>
    <w:p w14:paraId="78FBCF51" w14:textId="77777777" w:rsidR="00E44C62" w:rsidRPr="007B41EC" w:rsidRDefault="00E44C62" w:rsidP="00E44C62">
      <w:pPr>
        <w:spacing w:after="120" w:line="259" w:lineRule="auto"/>
        <w:rPr>
          <w:color w:val="000000" w:themeColor="text1"/>
          <w:sz w:val="24"/>
          <w:szCs w:val="28"/>
        </w:rPr>
      </w:pPr>
      <w:r w:rsidRPr="007B41EC">
        <w:rPr>
          <w:color w:val="000000" w:themeColor="text1"/>
          <w:sz w:val="24"/>
          <w:szCs w:val="28"/>
        </w:rPr>
        <w:t>La présente consultation n’est pas allotie,</w:t>
      </w:r>
      <w:r>
        <w:rPr>
          <w:color w:val="000000" w:themeColor="text1"/>
          <w:sz w:val="24"/>
          <w:szCs w:val="28"/>
        </w:rPr>
        <w:t xml:space="preserve"> </w:t>
      </w:r>
      <w:r w:rsidRPr="00837E33">
        <w:rPr>
          <w:color w:val="000000" w:themeColor="text1"/>
          <w:sz w:val="24"/>
          <w:szCs w:val="28"/>
        </w:rPr>
        <w:t>compte tenu de la cohérence de l’ensemble des prestations objet du marché</w:t>
      </w:r>
      <w:r w:rsidRPr="007B41EC">
        <w:rPr>
          <w:color w:val="000000" w:themeColor="text1"/>
          <w:sz w:val="24"/>
          <w:szCs w:val="28"/>
        </w:rPr>
        <w:t>.</w:t>
      </w:r>
    </w:p>
    <w:p w14:paraId="4A89871D" w14:textId="77777777" w:rsidR="00365A63" w:rsidRPr="00365A63" w:rsidRDefault="00365A63" w:rsidP="00365A63">
      <w:pPr>
        <w:autoSpaceDE w:val="0"/>
        <w:autoSpaceDN w:val="0"/>
        <w:adjustRightInd w:val="0"/>
        <w:ind w:right="141"/>
        <w:rPr>
          <w:rFonts w:cs="Arial"/>
          <w:color w:val="000000" w:themeColor="text1"/>
          <w:sz w:val="20"/>
        </w:rPr>
      </w:pPr>
    </w:p>
    <w:p w14:paraId="1911531B" w14:textId="764AF0DC" w:rsidR="00365A63" w:rsidRPr="00E42FA2" w:rsidRDefault="00800950" w:rsidP="00E42FA2">
      <w:pPr>
        <w:pStyle w:val="Titre2"/>
        <w:ind w:left="0" w:right="141" w:firstLine="0"/>
        <w:rPr>
          <w:rFonts w:ascii="Cambria" w:hAnsi="Cambria"/>
          <w:i w:val="0"/>
          <w:iCs/>
          <w:color w:val="000000" w:themeColor="text1"/>
          <w:sz w:val="24"/>
          <w:szCs w:val="24"/>
        </w:rPr>
      </w:pPr>
      <w:bookmarkStart w:id="8" w:name="_Toc120530856"/>
      <w:bookmarkStart w:id="9" w:name="_Toc179832306"/>
      <w:r>
        <w:rPr>
          <w:rFonts w:ascii="Cambria" w:hAnsi="Cambria"/>
          <w:i w:val="0"/>
          <w:iCs/>
          <w:color w:val="000000" w:themeColor="text1"/>
          <w:sz w:val="24"/>
          <w:szCs w:val="24"/>
        </w:rPr>
        <w:t>1</w:t>
      </w:r>
      <w:r w:rsidR="00365A63" w:rsidRPr="00E42FA2">
        <w:rPr>
          <w:rFonts w:ascii="Cambria" w:hAnsi="Cambria"/>
          <w:i w:val="0"/>
          <w:iCs/>
          <w:color w:val="000000" w:themeColor="text1"/>
          <w:sz w:val="24"/>
          <w:szCs w:val="24"/>
        </w:rPr>
        <w:t>.4</w:t>
      </w:r>
      <w:r w:rsidR="00E42FA2" w:rsidRPr="00E42FA2">
        <w:rPr>
          <w:rFonts w:ascii="Cambria" w:hAnsi="Cambria"/>
          <w:i w:val="0"/>
          <w:iCs/>
          <w:color w:val="000000" w:themeColor="text1"/>
          <w:sz w:val="24"/>
          <w:szCs w:val="24"/>
        </w:rPr>
        <w:tab/>
      </w:r>
      <w:r w:rsidR="00365A63" w:rsidRPr="00E42FA2">
        <w:rPr>
          <w:rFonts w:ascii="Cambria" w:hAnsi="Cambria"/>
          <w:i w:val="0"/>
          <w:iCs/>
          <w:color w:val="000000" w:themeColor="text1"/>
          <w:sz w:val="24"/>
          <w:szCs w:val="24"/>
          <w:u w:val="single"/>
        </w:rPr>
        <w:t xml:space="preserve">Durée </w:t>
      </w:r>
      <w:r w:rsidR="007330A5">
        <w:rPr>
          <w:rFonts w:ascii="Cambria" w:hAnsi="Cambria"/>
          <w:i w:val="0"/>
          <w:iCs/>
          <w:color w:val="000000" w:themeColor="text1"/>
          <w:sz w:val="24"/>
          <w:szCs w:val="24"/>
          <w:u w:val="single"/>
        </w:rPr>
        <w:t>du marché</w:t>
      </w:r>
      <w:r w:rsidR="00365A63" w:rsidRPr="00E42FA2">
        <w:rPr>
          <w:rFonts w:ascii="Cambria" w:hAnsi="Cambria"/>
          <w:i w:val="0"/>
          <w:iCs/>
          <w:color w:val="000000" w:themeColor="text1"/>
          <w:sz w:val="24"/>
          <w:szCs w:val="24"/>
          <w:u w:val="single"/>
        </w:rPr>
        <w:t xml:space="preserve"> et reconduction</w:t>
      </w:r>
      <w:bookmarkEnd w:id="8"/>
      <w:bookmarkEnd w:id="9"/>
    </w:p>
    <w:p w14:paraId="6EB21E84" w14:textId="4EB032CD" w:rsidR="00365A63" w:rsidRDefault="00365A63" w:rsidP="00365A63">
      <w:pPr>
        <w:ind w:right="141"/>
        <w:rPr>
          <w:rFonts w:cs="Arial"/>
          <w:b/>
          <w:color w:val="000000" w:themeColor="text1"/>
          <w:szCs w:val="32"/>
        </w:rPr>
      </w:pPr>
    </w:p>
    <w:p w14:paraId="5D38B899" w14:textId="2FF099CD" w:rsidR="00EA404F" w:rsidRPr="004922ED" w:rsidRDefault="00EA404F" w:rsidP="00EA404F">
      <w:pPr>
        <w:rPr>
          <w:rFonts w:cs="Arial"/>
          <w:color w:val="000000" w:themeColor="text1"/>
          <w:sz w:val="24"/>
          <w:szCs w:val="36"/>
        </w:rPr>
      </w:pPr>
      <w:r w:rsidRPr="004922ED">
        <w:rPr>
          <w:rFonts w:cs="Arial"/>
          <w:color w:val="000000" w:themeColor="text1"/>
          <w:sz w:val="24"/>
          <w:szCs w:val="36"/>
        </w:rPr>
        <w:t xml:space="preserve">Le contrat est conclu pour </w:t>
      </w:r>
      <w:r w:rsidR="008E6AD6">
        <w:rPr>
          <w:rFonts w:cs="Arial"/>
          <w:color w:val="000000" w:themeColor="text1"/>
          <w:sz w:val="24"/>
          <w:szCs w:val="36"/>
        </w:rPr>
        <w:t>deux</w:t>
      </w:r>
      <w:r w:rsidRPr="004922ED">
        <w:rPr>
          <w:rFonts w:cs="Arial"/>
          <w:color w:val="000000" w:themeColor="text1"/>
          <w:sz w:val="24"/>
          <w:szCs w:val="36"/>
        </w:rPr>
        <w:t xml:space="preserve"> (</w:t>
      </w:r>
      <w:r w:rsidR="008E6AD6">
        <w:rPr>
          <w:rFonts w:cs="Arial"/>
          <w:color w:val="000000" w:themeColor="text1"/>
          <w:sz w:val="24"/>
          <w:szCs w:val="36"/>
        </w:rPr>
        <w:t>2</w:t>
      </w:r>
      <w:r w:rsidRPr="004922ED">
        <w:rPr>
          <w:rFonts w:cs="Arial"/>
          <w:color w:val="000000" w:themeColor="text1"/>
          <w:sz w:val="24"/>
          <w:szCs w:val="36"/>
        </w:rPr>
        <w:t xml:space="preserve">) </w:t>
      </w:r>
      <w:r w:rsidR="008F20EB" w:rsidRPr="004922ED">
        <w:rPr>
          <w:rFonts w:cs="Arial"/>
          <w:color w:val="000000" w:themeColor="text1"/>
          <w:sz w:val="24"/>
          <w:szCs w:val="36"/>
        </w:rPr>
        <w:t>ans renouvelables</w:t>
      </w:r>
      <w:r w:rsidRPr="004922ED">
        <w:rPr>
          <w:rFonts w:cs="Arial"/>
          <w:color w:val="000000" w:themeColor="text1"/>
          <w:sz w:val="24"/>
          <w:szCs w:val="36"/>
        </w:rPr>
        <w:t xml:space="preserve"> </w:t>
      </w:r>
      <w:r w:rsidR="008E6AD6">
        <w:rPr>
          <w:rFonts w:cs="Arial"/>
          <w:color w:val="000000" w:themeColor="text1"/>
          <w:sz w:val="24"/>
          <w:szCs w:val="36"/>
        </w:rPr>
        <w:t xml:space="preserve">deux </w:t>
      </w:r>
      <w:r w:rsidR="00E44C62">
        <w:rPr>
          <w:rFonts w:cs="Arial"/>
          <w:color w:val="000000" w:themeColor="text1"/>
          <w:sz w:val="24"/>
          <w:szCs w:val="36"/>
        </w:rPr>
        <w:t>(2</w:t>
      </w:r>
      <w:proofErr w:type="gramStart"/>
      <w:r w:rsidR="00E44C62">
        <w:rPr>
          <w:rFonts w:cs="Arial"/>
          <w:color w:val="000000" w:themeColor="text1"/>
          <w:sz w:val="24"/>
          <w:szCs w:val="36"/>
        </w:rPr>
        <w:t>)</w:t>
      </w:r>
      <w:r w:rsidR="00783342">
        <w:rPr>
          <w:rFonts w:cs="Arial"/>
          <w:color w:val="000000" w:themeColor="text1"/>
          <w:sz w:val="24"/>
          <w:szCs w:val="36"/>
        </w:rPr>
        <w:t xml:space="preserve"> </w:t>
      </w:r>
      <w:r w:rsidRPr="004922ED">
        <w:rPr>
          <w:rFonts w:cs="Arial"/>
          <w:color w:val="000000" w:themeColor="text1"/>
          <w:sz w:val="24"/>
          <w:szCs w:val="36"/>
        </w:rPr>
        <w:t xml:space="preserve"> fois</w:t>
      </w:r>
      <w:proofErr w:type="gramEnd"/>
      <w:r w:rsidRPr="004922ED">
        <w:rPr>
          <w:rFonts w:cs="Arial"/>
          <w:color w:val="000000" w:themeColor="text1"/>
          <w:sz w:val="24"/>
          <w:szCs w:val="36"/>
        </w:rPr>
        <w:t xml:space="preserve"> un (1) an, à compter de la date de démarrage effectif d</w:t>
      </w:r>
      <w:r w:rsidR="00E12165">
        <w:rPr>
          <w:rFonts w:cs="Arial"/>
          <w:color w:val="000000" w:themeColor="text1"/>
          <w:sz w:val="24"/>
          <w:szCs w:val="36"/>
        </w:rPr>
        <w:t>u marché</w:t>
      </w:r>
      <w:r w:rsidRPr="004922ED">
        <w:rPr>
          <w:rFonts w:cs="Arial"/>
          <w:color w:val="000000" w:themeColor="text1"/>
          <w:sz w:val="24"/>
          <w:szCs w:val="36"/>
        </w:rPr>
        <w:t xml:space="preserve">, prévue le </w:t>
      </w:r>
      <w:r w:rsidR="00503C11">
        <w:rPr>
          <w:rFonts w:cs="Arial"/>
          <w:color w:val="000000" w:themeColor="text1"/>
          <w:sz w:val="24"/>
          <w:szCs w:val="36"/>
        </w:rPr>
        <w:t>3</w:t>
      </w:r>
      <w:r w:rsidRPr="004922ED">
        <w:rPr>
          <w:rFonts w:cs="Arial"/>
          <w:color w:val="000000" w:themeColor="text1"/>
          <w:sz w:val="24"/>
          <w:szCs w:val="36"/>
        </w:rPr>
        <w:t xml:space="preserve"> janvier 202</w:t>
      </w:r>
      <w:r w:rsidR="008F20EB" w:rsidRPr="004922ED">
        <w:rPr>
          <w:rFonts w:cs="Arial"/>
          <w:color w:val="000000" w:themeColor="text1"/>
          <w:sz w:val="24"/>
          <w:szCs w:val="36"/>
        </w:rPr>
        <w:t>5</w:t>
      </w:r>
      <w:r w:rsidRPr="004922ED">
        <w:rPr>
          <w:rFonts w:cs="Arial"/>
          <w:color w:val="000000" w:themeColor="text1"/>
          <w:sz w:val="24"/>
          <w:szCs w:val="36"/>
        </w:rPr>
        <w:t>.</w:t>
      </w:r>
    </w:p>
    <w:p w14:paraId="5899C7ED" w14:textId="7CA68991" w:rsidR="00E42FA2" w:rsidRPr="004922ED" w:rsidRDefault="00E42FA2" w:rsidP="00365A63">
      <w:pPr>
        <w:ind w:right="141"/>
        <w:rPr>
          <w:rFonts w:cs="Arial"/>
          <w:color w:val="000000" w:themeColor="text1"/>
          <w:sz w:val="24"/>
          <w:szCs w:val="36"/>
        </w:rPr>
      </w:pPr>
    </w:p>
    <w:p w14:paraId="618FB6DF" w14:textId="04EE841C" w:rsidR="008F20EB" w:rsidRPr="004922ED" w:rsidRDefault="008F20EB" w:rsidP="008F20EB">
      <w:pPr>
        <w:rPr>
          <w:rFonts w:cs="Arial"/>
          <w:color w:val="000000" w:themeColor="text1"/>
          <w:sz w:val="24"/>
          <w:szCs w:val="36"/>
        </w:rPr>
      </w:pPr>
      <w:r w:rsidRPr="004922ED">
        <w:rPr>
          <w:rFonts w:cs="Arial"/>
          <w:color w:val="000000" w:themeColor="text1"/>
          <w:sz w:val="24"/>
          <w:szCs w:val="36"/>
        </w:rPr>
        <w:lastRenderedPageBreak/>
        <w:t xml:space="preserve">Le délai de l’emménagement, études comprises, est d’un (1) mois à compter de la notification du contrat par le </w:t>
      </w:r>
      <w:r w:rsidR="00334F0F">
        <w:rPr>
          <w:rFonts w:cs="Arial"/>
          <w:color w:val="000000" w:themeColor="text1"/>
          <w:sz w:val="24"/>
          <w:szCs w:val="36"/>
        </w:rPr>
        <w:t>titulaire</w:t>
      </w:r>
      <w:r w:rsidRPr="004922ED">
        <w:rPr>
          <w:rFonts w:cs="Arial"/>
          <w:color w:val="000000" w:themeColor="text1"/>
          <w:sz w:val="24"/>
          <w:szCs w:val="36"/>
        </w:rPr>
        <w:t>.</w:t>
      </w:r>
    </w:p>
    <w:p w14:paraId="5622526A" w14:textId="7DC08226" w:rsidR="00F87FB8" w:rsidRDefault="00F87FB8" w:rsidP="005C1A1E">
      <w:pPr>
        <w:ind w:right="141"/>
        <w:rPr>
          <w:rFonts w:cs="Arial"/>
          <w:color w:val="000000" w:themeColor="text1"/>
          <w:sz w:val="24"/>
          <w:szCs w:val="36"/>
        </w:rPr>
      </w:pPr>
    </w:p>
    <w:p w14:paraId="0F2D9407" w14:textId="6D71EB57" w:rsidR="00F87FB8" w:rsidRPr="00E42FA2" w:rsidRDefault="00F87FB8" w:rsidP="00F87FB8">
      <w:pPr>
        <w:pStyle w:val="Titre2"/>
        <w:ind w:left="0" w:right="141" w:firstLine="0"/>
        <w:rPr>
          <w:rFonts w:ascii="Cambria" w:hAnsi="Cambria"/>
          <w:i w:val="0"/>
          <w:iCs/>
          <w:color w:val="000000" w:themeColor="text1"/>
          <w:sz w:val="24"/>
          <w:szCs w:val="24"/>
        </w:rPr>
      </w:pPr>
      <w:bookmarkStart w:id="10" w:name="_Toc179832307"/>
      <w:r>
        <w:rPr>
          <w:rFonts w:ascii="Cambria" w:hAnsi="Cambria"/>
          <w:i w:val="0"/>
          <w:iCs/>
          <w:color w:val="000000" w:themeColor="text1"/>
          <w:sz w:val="24"/>
          <w:szCs w:val="24"/>
        </w:rPr>
        <w:t>1</w:t>
      </w:r>
      <w:r w:rsidRPr="00E42FA2">
        <w:rPr>
          <w:rFonts w:ascii="Cambria" w:hAnsi="Cambria"/>
          <w:i w:val="0"/>
          <w:iCs/>
          <w:color w:val="000000" w:themeColor="text1"/>
          <w:sz w:val="24"/>
          <w:szCs w:val="24"/>
        </w:rPr>
        <w:t>.</w:t>
      </w:r>
      <w:r w:rsidR="00F06037">
        <w:rPr>
          <w:rFonts w:ascii="Cambria" w:hAnsi="Cambria"/>
          <w:i w:val="0"/>
          <w:iCs/>
          <w:color w:val="000000" w:themeColor="text1"/>
          <w:sz w:val="24"/>
          <w:szCs w:val="24"/>
        </w:rPr>
        <w:t>5</w:t>
      </w:r>
      <w:r w:rsidRPr="00E42FA2">
        <w:rPr>
          <w:rFonts w:ascii="Cambria" w:hAnsi="Cambria"/>
          <w:i w:val="0"/>
          <w:iCs/>
          <w:color w:val="000000" w:themeColor="text1"/>
          <w:sz w:val="24"/>
          <w:szCs w:val="24"/>
        </w:rPr>
        <w:tab/>
      </w:r>
      <w:r>
        <w:rPr>
          <w:rFonts w:ascii="Cambria" w:hAnsi="Cambria"/>
          <w:i w:val="0"/>
          <w:iCs/>
          <w:color w:val="000000" w:themeColor="text1"/>
          <w:sz w:val="24"/>
          <w:szCs w:val="24"/>
          <w:u w:val="single"/>
        </w:rPr>
        <w:t>Prestations similaires</w:t>
      </w:r>
      <w:bookmarkEnd w:id="10"/>
    </w:p>
    <w:p w14:paraId="5D4DDD3F" w14:textId="77777777" w:rsidR="00F87FB8" w:rsidRPr="00F87FB8" w:rsidRDefault="00F87FB8" w:rsidP="005C1A1E">
      <w:pPr>
        <w:ind w:right="141"/>
        <w:rPr>
          <w:rFonts w:cs="Arial"/>
          <w:color w:val="000000" w:themeColor="text1"/>
          <w:sz w:val="24"/>
          <w:szCs w:val="36"/>
        </w:rPr>
      </w:pPr>
    </w:p>
    <w:p w14:paraId="660BFF1B" w14:textId="58B4E84F" w:rsidR="00D80979" w:rsidRDefault="00F85E27" w:rsidP="005C1A1E">
      <w:pPr>
        <w:ind w:right="141"/>
        <w:rPr>
          <w:rFonts w:cs="Arial"/>
          <w:color w:val="000000" w:themeColor="text1"/>
          <w:sz w:val="24"/>
          <w:szCs w:val="36"/>
        </w:rPr>
      </w:pPr>
      <w:r>
        <w:rPr>
          <w:rFonts w:cs="Arial"/>
          <w:color w:val="000000" w:themeColor="text1"/>
          <w:sz w:val="24"/>
          <w:szCs w:val="36"/>
        </w:rPr>
        <w:t>L’acheteur</w:t>
      </w:r>
      <w:r w:rsidR="00C06F7C" w:rsidRPr="00C06F7C">
        <w:rPr>
          <w:rFonts w:cs="Arial"/>
          <w:color w:val="000000" w:themeColor="text1"/>
          <w:sz w:val="24"/>
          <w:szCs w:val="36"/>
        </w:rPr>
        <w:t xml:space="preserve"> se réserve la faculté de passer un marché sans publicité ni mise en concurrence préalables ayant pour objet la réalisation de prestations similaires à celles qui ont été confiées au titulaire.</w:t>
      </w:r>
    </w:p>
    <w:p w14:paraId="4385C483" w14:textId="77777777" w:rsidR="00D37019" w:rsidRDefault="00D37019" w:rsidP="0056593B"/>
    <w:p w14:paraId="6874FEEA" w14:textId="40CB1762" w:rsidR="0056593B" w:rsidRDefault="0056593B" w:rsidP="0056593B">
      <w:pPr>
        <w:pStyle w:val="Titre2"/>
        <w:ind w:left="0" w:right="141" w:firstLine="0"/>
        <w:rPr>
          <w:rFonts w:ascii="Cambria" w:hAnsi="Cambria"/>
          <w:i w:val="0"/>
          <w:iCs/>
          <w:color w:val="000000" w:themeColor="text1"/>
          <w:sz w:val="24"/>
          <w:szCs w:val="24"/>
        </w:rPr>
      </w:pPr>
      <w:bookmarkStart w:id="11" w:name="_Toc19122535"/>
      <w:bookmarkStart w:id="12" w:name="_Toc179832308"/>
      <w:r>
        <w:rPr>
          <w:rFonts w:ascii="Cambria" w:hAnsi="Cambria"/>
          <w:i w:val="0"/>
          <w:iCs/>
          <w:color w:val="000000" w:themeColor="text1"/>
          <w:sz w:val="24"/>
          <w:szCs w:val="24"/>
        </w:rPr>
        <w:t>1.</w:t>
      </w:r>
      <w:r w:rsidR="00E44C62">
        <w:rPr>
          <w:rFonts w:ascii="Cambria" w:hAnsi="Cambria"/>
          <w:i w:val="0"/>
          <w:iCs/>
          <w:color w:val="000000" w:themeColor="text1"/>
          <w:sz w:val="24"/>
          <w:szCs w:val="24"/>
        </w:rPr>
        <w:t>6</w:t>
      </w:r>
      <w:r>
        <w:rPr>
          <w:rFonts w:ascii="Cambria" w:hAnsi="Cambria"/>
          <w:i w:val="0"/>
          <w:iCs/>
          <w:color w:val="000000" w:themeColor="text1"/>
          <w:sz w:val="24"/>
          <w:szCs w:val="24"/>
        </w:rPr>
        <w:t xml:space="preserve">     </w:t>
      </w:r>
      <w:r w:rsidRPr="0056593B">
        <w:rPr>
          <w:rFonts w:ascii="Cambria" w:hAnsi="Cambria"/>
          <w:i w:val="0"/>
          <w:iCs/>
          <w:color w:val="000000" w:themeColor="text1"/>
          <w:sz w:val="24"/>
          <w:szCs w:val="24"/>
          <w:u w:val="single"/>
        </w:rPr>
        <w:t>Droits concédés par le présent contrat</w:t>
      </w:r>
      <w:bookmarkEnd w:id="11"/>
      <w:bookmarkEnd w:id="12"/>
    </w:p>
    <w:p w14:paraId="75A905DB" w14:textId="77777777" w:rsidR="0056593B" w:rsidRPr="0056593B" w:rsidRDefault="0056593B" w:rsidP="0056593B">
      <w:pPr>
        <w:pStyle w:val="Titre2"/>
        <w:ind w:left="0" w:right="141" w:firstLine="0"/>
        <w:rPr>
          <w:rFonts w:ascii="Cambria" w:hAnsi="Cambria"/>
          <w:i w:val="0"/>
          <w:iCs/>
          <w:color w:val="000000" w:themeColor="text1"/>
          <w:sz w:val="24"/>
          <w:szCs w:val="24"/>
        </w:rPr>
      </w:pPr>
    </w:p>
    <w:p w14:paraId="6B64460D" w14:textId="77777777" w:rsidR="0056593B" w:rsidRPr="0056593B" w:rsidRDefault="0056593B" w:rsidP="0056593B">
      <w:pPr>
        <w:rPr>
          <w:color w:val="000000" w:themeColor="text1"/>
          <w:sz w:val="24"/>
          <w:szCs w:val="28"/>
        </w:rPr>
      </w:pPr>
      <w:r w:rsidRPr="0056593B">
        <w:rPr>
          <w:color w:val="000000" w:themeColor="text1"/>
          <w:sz w:val="24"/>
          <w:szCs w:val="28"/>
        </w:rPr>
        <w:t>Les stipulations du présent contrat concernent :</w:t>
      </w:r>
    </w:p>
    <w:p w14:paraId="00E041E9" w14:textId="77777777" w:rsidR="0056593B" w:rsidRPr="0056593B" w:rsidRDefault="0056593B" w:rsidP="0056593B">
      <w:pPr>
        <w:pStyle w:val="Paragraphedeliste"/>
        <w:numPr>
          <w:ilvl w:val="0"/>
          <w:numId w:val="31"/>
        </w:numPr>
        <w:rPr>
          <w:color w:val="000000" w:themeColor="text1"/>
          <w:sz w:val="24"/>
          <w:szCs w:val="28"/>
        </w:rPr>
      </w:pPr>
      <w:r w:rsidRPr="0056593B">
        <w:rPr>
          <w:color w:val="000000" w:themeColor="text1"/>
          <w:sz w:val="24"/>
          <w:szCs w:val="28"/>
        </w:rPr>
        <w:t>La mise à disposition des locaux aménagés et équipés tels que présentés en annexes 1, 2 et 3 ;</w:t>
      </w:r>
    </w:p>
    <w:p w14:paraId="364D2B63" w14:textId="77777777" w:rsidR="0056593B" w:rsidRPr="0056593B" w:rsidRDefault="0056593B" w:rsidP="0056593B">
      <w:pPr>
        <w:pStyle w:val="Paragraphedeliste"/>
        <w:numPr>
          <w:ilvl w:val="0"/>
          <w:numId w:val="31"/>
        </w:numPr>
        <w:rPr>
          <w:color w:val="000000" w:themeColor="text1"/>
          <w:sz w:val="24"/>
          <w:szCs w:val="28"/>
        </w:rPr>
      </w:pPr>
      <w:r w:rsidRPr="0056593B">
        <w:rPr>
          <w:color w:val="000000" w:themeColor="text1"/>
          <w:sz w:val="24"/>
          <w:szCs w:val="28"/>
        </w:rPr>
        <w:t>Le réaménagement de ces surfaces ;</w:t>
      </w:r>
    </w:p>
    <w:p w14:paraId="49864118" w14:textId="77777777" w:rsidR="0056593B" w:rsidRPr="0056593B" w:rsidRDefault="0056593B" w:rsidP="0056593B">
      <w:pPr>
        <w:pStyle w:val="Paragraphedeliste"/>
        <w:numPr>
          <w:ilvl w:val="0"/>
          <w:numId w:val="31"/>
        </w:numPr>
        <w:rPr>
          <w:color w:val="000000" w:themeColor="text1"/>
          <w:sz w:val="24"/>
          <w:szCs w:val="28"/>
        </w:rPr>
      </w:pPr>
      <w:r w:rsidRPr="0056593B">
        <w:rPr>
          <w:color w:val="000000" w:themeColor="text1"/>
          <w:sz w:val="24"/>
          <w:szCs w:val="28"/>
        </w:rPr>
        <w:t>L’exploitation du service.</w:t>
      </w:r>
    </w:p>
    <w:p w14:paraId="01EE8096" w14:textId="77777777" w:rsidR="0056593B" w:rsidRPr="00C06F7C" w:rsidRDefault="0056593B" w:rsidP="005C1A1E">
      <w:pPr>
        <w:ind w:right="141"/>
        <w:rPr>
          <w:rFonts w:cs="Arial"/>
          <w:color w:val="000000" w:themeColor="text1"/>
          <w:sz w:val="24"/>
          <w:szCs w:val="36"/>
        </w:rPr>
      </w:pPr>
    </w:p>
    <w:p w14:paraId="114EA97E" w14:textId="77777777" w:rsidR="009551E6" w:rsidRPr="00D80979" w:rsidRDefault="009551E6" w:rsidP="005C1A1E">
      <w:pPr>
        <w:ind w:right="141"/>
        <w:rPr>
          <w:rFonts w:cs="Arial"/>
          <w:color w:val="000000" w:themeColor="text1"/>
          <w:szCs w:val="32"/>
        </w:rPr>
      </w:pPr>
    </w:p>
    <w:p w14:paraId="10B4BAE2" w14:textId="77777777" w:rsidR="00365A63" w:rsidRPr="00365A63" w:rsidRDefault="00365A63" w:rsidP="00365A63">
      <w:pPr>
        <w:ind w:right="141"/>
        <w:rPr>
          <w:rFonts w:cs="Arial"/>
          <w:color w:val="000000" w:themeColor="text1"/>
          <w:sz w:val="20"/>
        </w:rPr>
      </w:pPr>
    </w:p>
    <w:p w14:paraId="00722B13" w14:textId="0C0B6944" w:rsidR="00365A63" w:rsidRPr="00800950" w:rsidRDefault="00365A63" w:rsidP="00800950">
      <w:pPr>
        <w:pStyle w:val="Titre1"/>
        <w:pBdr>
          <w:bottom w:val="single" w:sz="4" w:space="1" w:color="auto"/>
        </w:pBdr>
        <w:ind w:left="0" w:right="141" w:firstLine="0"/>
        <w:rPr>
          <w:rFonts w:ascii="Cambria" w:hAnsi="Cambria"/>
          <w:i w:val="0"/>
          <w:iCs/>
          <w:color w:val="000000" w:themeColor="text1"/>
        </w:rPr>
      </w:pPr>
      <w:bookmarkStart w:id="13" w:name="_Toc120530858"/>
      <w:bookmarkStart w:id="14" w:name="_Toc179832309"/>
      <w:r w:rsidRPr="00800950">
        <w:rPr>
          <w:rFonts w:ascii="Cambria" w:hAnsi="Cambria"/>
          <w:i w:val="0"/>
          <w:iCs/>
          <w:color w:val="000000" w:themeColor="text1"/>
        </w:rPr>
        <w:t xml:space="preserve">ARTICLE </w:t>
      </w:r>
      <w:r w:rsidR="00800950">
        <w:rPr>
          <w:rFonts w:ascii="Cambria" w:hAnsi="Cambria"/>
          <w:i w:val="0"/>
          <w:iCs/>
          <w:color w:val="000000" w:themeColor="text1"/>
        </w:rPr>
        <w:t>2</w:t>
      </w:r>
      <w:r w:rsidRPr="00800950">
        <w:rPr>
          <w:rFonts w:ascii="Cambria" w:hAnsi="Cambria"/>
          <w:i w:val="0"/>
          <w:iCs/>
          <w:color w:val="000000" w:themeColor="text1"/>
        </w:rPr>
        <w:t xml:space="preserve"> - PIECES CONTRACTUELLES</w:t>
      </w:r>
      <w:bookmarkEnd w:id="13"/>
      <w:bookmarkEnd w:id="14"/>
    </w:p>
    <w:p w14:paraId="36EB2981" w14:textId="77777777" w:rsidR="00365A63" w:rsidRPr="00365A63" w:rsidRDefault="00365A63" w:rsidP="00365A63">
      <w:pPr>
        <w:ind w:right="141"/>
        <w:rPr>
          <w:rFonts w:cs="Arial"/>
          <w:bCs/>
          <w:color w:val="000000" w:themeColor="text1"/>
          <w:sz w:val="20"/>
        </w:rPr>
      </w:pPr>
    </w:p>
    <w:p w14:paraId="53203C60" w14:textId="77777777" w:rsidR="00D15414" w:rsidRDefault="00D15414" w:rsidP="00365A63">
      <w:pPr>
        <w:ind w:right="141"/>
        <w:rPr>
          <w:rFonts w:cs="Arial"/>
          <w:color w:val="000000" w:themeColor="text1"/>
          <w:sz w:val="24"/>
          <w:szCs w:val="36"/>
        </w:rPr>
      </w:pPr>
    </w:p>
    <w:p w14:paraId="76A41D24" w14:textId="63DF571C" w:rsidR="00365A63" w:rsidRPr="00800950" w:rsidRDefault="00365A63" w:rsidP="00365A63">
      <w:pPr>
        <w:ind w:right="141"/>
        <w:rPr>
          <w:rFonts w:cs="Arial"/>
          <w:color w:val="000000" w:themeColor="text1"/>
          <w:sz w:val="24"/>
          <w:szCs w:val="36"/>
        </w:rPr>
      </w:pPr>
      <w:r w:rsidRPr="00800950">
        <w:rPr>
          <w:rFonts w:cs="Arial"/>
          <w:color w:val="000000" w:themeColor="text1"/>
          <w:sz w:val="24"/>
          <w:szCs w:val="36"/>
        </w:rPr>
        <w:t>Les pièces constitutives d</w:t>
      </w:r>
      <w:r w:rsidR="007330A5">
        <w:rPr>
          <w:rFonts w:cs="Arial"/>
          <w:color w:val="000000" w:themeColor="text1"/>
          <w:sz w:val="24"/>
          <w:szCs w:val="36"/>
        </w:rPr>
        <w:t>u marché</w:t>
      </w:r>
      <w:r w:rsidRPr="00800950">
        <w:rPr>
          <w:rFonts w:cs="Arial"/>
          <w:color w:val="000000" w:themeColor="text1"/>
          <w:sz w:val="24"/>
          <w:szCs w:val="36"/>
        </w:rPr>
        <w:t xml:space="preserve"> sont énumérées ci-après par ordre de priorité décroissante :</w:t>
      </w:r>
    </w:p>
    <w:p w14:paraId="10FEED3C" w14:textId="77777777" w:rsidR="00365A63" w:rsidRPr="00800950" w:rsidRDefault="00365A63" w:rsidP="00365A63">
      <w:pPr>
        <w:ind w:right="141"/>
        <w:rPr>
          <w:rFonts w:cs="Arial"/>
          <w:color w:val="000000" w:themeColor="text1"/>
          <w:sz w:val="24"/>
          <w:szCs w:val="36"/>
        </w:rPr>
      </w:pPr>
    </w:p>
    <w:p w14:paraId="1EDFD3B7" w14:textId="038D39D5" w:rsidR="00365A63" w:rsidRPr="00800950" w:rsidRDefault="00F551DE">
      <w:pPr>
        <w:numPr>
          <w:ilvl w:val="0"/>
          <w:numId w:val="1"/>
        </w:numPr>
        <w:ind w:right="141"/>
        <w:rPr>
          <w:rFonts w:cs="Arial"/>
          <w:color w:val="000000" w:themeColor="text1"/>
          <w:sz w:val="24"/>
          <w:szCs w:val="36"/>
        </w:rPr>
      </w:pPr>
      <w:r w:rsidRPr="00800950">
        <w:rPr>
          <w:rFonts w:cs="Arial"/>
          <w:color w:val="000000" w:themeColor="text1"/>
          <w:sz w:val="24"/>
          <w:szCs w:val="36"/>
        </w:rPr>
        <w:t>L’</w:t>
      </w:r>
      <w:r>
        <w:rPr>
          <w:rFonts w:cs="Arial"/>
          <w:color w:val="000000" w:themeColor="text1"/>
          <w:sz w:val="24"/>
          <w:szCs w:val="36"/>
        </w:rPr>
        <w:t>A</w:t>
      </w:r>
      <w:r w:rsidRPr="00800950">
        <w:rPr>
          <w:rFonts w:cs="Arial"/>
          <w:color w:val="000000" w:themeColor="text1"/>
          <w:sz w:val="24"/>
          <w:szCs w:val="36"/>
        </w:rPr>
        <w:t>cte</w:t>
      </w:r>
      <w:r w:rsidR="00365A63" w:rsidRPr="00800950">
        <w:rPr>
          <w:rFonts w:cs="Arial"/>
          <w:color w:val="000000" w:themeColor="text1"/>
          <w:sz w:val="24"/>
          <w:szCs w:val="36"/>
        </w:rPr>
        <w:t xml:space="preserve"> d'Engagement et son annexe financière </w:t>
      </w:r>
      <w:r w:rsidR="00B30009">
        <w:rPr>
          <w:rFonts w:cs="Arial"/>
          <w:color w:val="000000" w:themeColor="text1"/>
          <w:sz w:val="24"/>
          <w:szCs w:val="36"/>
        </w:rPr>
        <w:t>– grilles de réponse</w:t>
      </w:r>
      <w:r w:rsidR="00365A63" w:rsidRPr="00800950">
        <w:rPr>
          <w:rFonts w:cs="Arial"/>
          <w:color w:val="000000" w:themeColor="text1"/>
          <w:sz w:val="24"/>
          <w:szCs w:val="36"/>
        </w:rPr>
        <w:t>,</w:t>
      </w:r>
    </w:p>
    <w:p w14:paraId="0BC9E0CF" w14:textId="68C19803" w:rsidR="00365A63" w:rsidRPr="00800950" w:rsidRDefault="007B41EC">
      <w:pPr>
        <w:numPr>
          <w:ilvl w:val="0"/>
          <w:numId w:val="1"/>
        </w:numPr>
        <w:ind w:right="141"/>
        <w:rPr>
          <w:rFonts w:cs="Arial"/>
          <w:color w:val="000000" w:themeColor="text1"/>
          <w:sz w:val="24"/>
          <w:szCs w:val="36"/>
        </w:rPr>
      </w:pPr>
      <w:r>
        <w:rPr>
          <w:rFonts w:cs="Arial"/>
          <w:color w:val="000000" w:themeColor="text1"/>
          <w:sz w:val="24"/>
          <w:szCs w:val="36"/>
        </w:rPr>
        <w:t>L</w:t>
      </w:r>
      <w:r w:rsidR="00365A63" w:rsidRPr="00800950">
        <w:rPr>
          <w:rFonts w:cs="Arial"/>
          <w:color w:val="000000" w:themeColor="text1"/>
          <w:sz w:val="24"/>
          <w:szCs w:val="36"/>
        </w:rPr>
        <w:t xml:space="preserve">e présent CCAP et </w:t>
      </w:r>
      <w:r w:rsidR="00800950" w:rsidRPr="00800950">
        <w:rPr>
          <w:rFonts w:cs="Arial"/>
          <w:color w:val="000000" w:themeColor="text1"/>
          <w:sz w:val="24"/>
          <w:szCs w:val="36"/>
        </w:rPr>
        <w:t>ses annexes éventuelles</w:t>
      </w:r>
      <w:r w:rsidR="00365A63" w:rsidRPr="00800950">
        <w:rPr>
          <w:rFonts w:cs="Arial"/>
          <w:color w:val="000000" w:themeColor="text1"/>
          <w:sz w:val="24"/>
          <w:szCs w:val="36"/>
        </w:rPr>
        <w:t>,</w:t>
      </w:r>
    </w:p>
    <w:p w14:paraId="5AC22A0F" w14:textId="7E010A91" w:rsidR="00365A63" w:rsidRDefault="007B41EC">
      <w:pPr>
        <w:numPr>
          <w:ilvl w:val="0"/>
          <w:numId w:val="1"/>
        </w:numPr>
        <w:ind w:right="141"/>
        <w:rPr>
          <w:rFonts w:cs="Arial"/>
          <w:color w:val="000000" w:themeColor="text1"/>
          <w:sz w:val="24"/>
          <w:szCs w:val="36"/>
        </w:rPr>
      </w:pPr>
      <w:r w:rsidRPr="00800950">
        <w:rPr>
          <w:rFonts w:cs="Arial"/>
          <w:color w:val="000000" w:themeColor="text1"/>
          <w:sz w:val="24"/>
          <w:szCs w:val="36"/>
        </w:rPr>
        <w:t>Le</w:t>
      </w:r>
      <w:r w:rsidR="00365A63" w:rsidRPr="00800950">
        <w:rPr>
          <w:rFonts w:cs="Arial"/>
          <w:color w:val="000000" w:themeColor="text1"/>
          <w:sz w:val="24"/>
          <w:szCs w:val="36"/>
        </w:rPr>
        <w:t xml:space="preserve"> CCTP et ses annexes </w:t>
      </w:r>
      <w:r w:rsidR="00800950" w:rsidRPr="00800950">
        <w:rPr>
          <w:rFonts w:cs="Arial"/>
          <w:color w:val="000000" w:themeColor="text1"/>
          <w:sz w:val="24"/>
          <w:szCs w:val="36"/>
        </w:rPr>
        <w:t>éventuelles</w:t>
      </w:r>
      <w:r w:rsidR="00365A63" w:rsidRPr="00800950">
        <w:rPr>
          <w:rFonts w:cs="Arial"/>
          <w:color w:val="000000" w:themeColor="text1"/>
          <w:sz w:val="24"/>
          <w:szCs w:val="36"/>
        </w:rPr>
        <w:t>,</w:t>
      </w:r>
    </w:p>
    <w:p w14:paraId="54D2FB92" w14:textId="49BA3CF8" w:rsidR="007B41EC" w:rsidRPr="007B41EC" w:rsidRDefault="007B41EC" w:rsidP="007B41EC">
      <w:pPr>
        <w:numPr>
          <w:ilvl w:val="0"/>
          <w:numId w:val="1"/>
        </w:numPr>
        <w:ind w:right="141"/>
        <w:rPr>
          <w:rFonts w:cs="Arial"/>
          <w:color w:val="000000" w:themeColor="text1"/>
          <w:sz w:val="24"/>
          <w:szCs w:val="36"/>
        </w:rPr>
      </w:pPr>
      <w:r w:rsidRPr="00F96CAF">
        <w:rPr>
          <w:rFonts w:cs="Arial"/>
          <w:color w:val="000000" w:themeColor="text1"/>
          <w:sz w:val="24"/>
          <w:szCs w:val="36"/>
        </w:rPr>
        <w:t xml:space="preserve">Le Cahier des Clauses Administratives Générales, Fournitures Courantes et de Services (CCAG/FCS) </w:t>
      </w:r>
      <w:r>
        <w:rPr>
          <w:rFonts w:cs="Arial"/>
          <w:color w:val="000000" w:themeColor="text1"/>
          <w:sz w:val="24"/>
          <w:szCs w:val="36"/>
        </w:rPr>
        <w:t>2021,</w:t>
      </w:r>
    </w:p>
    <w:p w14:paraId="1E549C58" w14:textId="0C840A52" w:rsidR="00365A63" w:rsidRPr="00F8700B" w:rsidRDefault="007B41EC">
      <w:pPr>
        <w:numPr>
          <w:ilvl w:val="0"/>
          <w:numId w:val="1"/>
        </w:numPr>
        <w:ind w:right="141"/>
        <w:rPr>
          <w:rFonts w:cs="Arial"/>
          <w:color w:val="000000" w:themeColor="text1"/>
          <w:sz w:val="24"/>
          <w:szCs w:val="36"/>
        </w:rPr>
      </w:pPr>
      <w:r w:rsidRPr="00F8700B">
        <w:rPr>
          <w:rFonts w:cs="Arial"/>
          <w:color w:val="000000" w:themeColor="text1"/>
          <w:sz w:val="24"/>
          <w:szCs w:val="36"/>
        </w:rPr>
        <w:t>L’offre</w:t>
      </w:r>
      <w:r w:rsidR="00365A63" w:rsidRPr="00F8700B">
        <w:rPr>
          <w:rFonts w:cs="Arial"/>
          <w:color w:val="000000" w:themeColor="text1"/>
          <w:sz w:val="24"/>
          <w:szCs w:val="36"/>
        </w:rPr>
        <w:t xml:space="preserve"> technique</w:t>
      </w:r>
      <w:r w:rsidR="00800950" w:rsidRPr="00F8700B">
        <w:rPr>
          <w:rFonts w:cs="Arial"/>
          <w:color w:val="000000" w:themeColor="text1"/>
          <w:sz w:val="24"/>
          <w:szCs w:val="36"/>
        </w:rPr>
        <w:t xml:space="preserve"> et financière</w:t>
      </w:r>
      <w:r w:rsidR="00365A63" w:rsidRPr="00F8700B">
        <w:rPr>
          <w:rFonts w:cs="Arial"/>
          <w:color w:val="000000" w:themeColor="text1"/>
          <w:sz w:val="24"/>
          <w:szCs w:val="36"/>
        </w:rPr>
        <w:t xml:space="preserve"> du titulaire</w:t>
      </w:r>
      <w:r w:rsidR="00800950" w:rsidRPr="00F8700B">
        <w:rPr>
          <w:rFonts w:cs="Arial"/>
          <w:color w:val="000000" w:themeColor="text1"/>
          <w:sz w:val="24"/>
          <w:szCs w:val="36"/>
        </w:rPr>
        <w:t>.</w:t>
      </w:r>
    </w:p>
    <w:p w14:paraId="769B3C8A" w14:textId="77777777" w:rsidR="00365A63" w:rsidRPr="00800950" w:rsidRDefault="00365A63" w:rsidP="00365A63">
      <w:pPr>
        <w:ind w:right="141"/>
        <w:rPr>
          <w:rFonts w:eastAsia="Calibri" w:cs="Arial"/>
          <w:color w:val="000000" w:themeColor="text1"/>
          <w:sz w:val="24"/>
          <w:szCs w:val="36"/>
        </w:rPr>
      </w:pPr>
    </w:p>
    <w:p w14:paraId="3C6E7B76"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En cas de contradiction ou de différence entre ces pièces contractuelles, elles prévalent dans l’ordre où elles sont énumérées.</w:t>
      </w:r>
    </w:p>
    <w:p w14:paraId="7583251F" w14:textId="77777777" w:rsidR="00365A63" w:rsidRPr="00800950" w:rsidRDefault="00365A63" w:rsidP="00365A63">
      <w:pPr>
        <w:ind w:right="141"/>
        <w:rPr>
          <w:rFonts w:eastAsia="Calibri" w:cs="Arial"/>
          <w:color w:val="000000" w:themeColor="text1"/>
          <w:sz w:val="24"/>
          <w:szCs w:val="36"/>
        </w:rPr>
      </w:pPr>
    </w:p>
    <w:p w14:paraId="43340C80" w14:textId="0840B442"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 xml:space="preserve">Les conditions générales de vente du </w:t>
      </w:r>
      <w:r w:rsidR="0062316B">
        <w:rPr>
          <w:rFonts w:eastAsia="Calibri" w:cs="Arial"/>
          <w:color w:val="000000" w:themeColor="text1"/>
          <w:sz w:val="24"/>
          <w:szCs w:val="36"/>
        </w:rPr>
        <w:t>t</w:t>
      </w:r>
      <w:r w:rsidRPr="00800950">
        <w:rPr>
          <w:rFonts w:eastAsia="Calibri" w:cs="Arial"/>
          <w:color w:val="000000" w:themeColor="text1"/>
          <w:sz w:val="24"/>
          <w:szCs w:val="36"/>
        </w:rPr>
        <w:t>itulaire ne sont pas applicables.</w:t>
      </w:r>
    </w:p>
    <w:p w14:paraId="3ED05641" w14:textId="77777777" w:rsidR="00365A63" w:rsidRPr="00365A63" w:rsidRDefault="00365A63" w:rsidP="00365A63">
      <w:pPr>
        <w:ind w:right="141"/>
        <w:rPr>
          <w:rFonts w:eastAsia="Calibri" w:cs="Arial"/>
          <w:color w:val="000000" w:themeColor="text1"/>
          <w:sz w:val="20"/>
        </w:rPr>
      </w:pPr>
    </w:p>
    <w:p w14:paraId="5989C797" w14:textId="77777777" w:rsidR="00365A63" w:rsidRPr="005C4325"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 xml:space="preserve">Par </w:t>
      </w:r>
      <w:r w:rsidRPr="005C4325">
        <w:rPr>
          <w:rFonts w:eastAsia="Calibri" w:cs="Arial"/>
          <w:color w:val="000000" w:themeColor="text1"/>
          <w:sz w:val="24"/>
          <w:szCs w:val="36"/>
        </w:rPr>
        <w:t>dérogation aux articles 4.2.1 et 4.2.2 du CCAG-FCS, seuls sont notifiés au Titulaire les documents suivants :</w:t>
      </w:r>
    </w:p>
    <w:p w14:paraId="15BACCBE" w14:textId="77777777" w:rsidR="00365A63" w:rsidRPr="005C4325" w:rsidRDefault="00365A63" w:rsidP="00365A63">
      <w:pPr>
        <w:ind w:right="141"/>
        <w:rPr>
          <w:rFonts w:eastAsia="Calibri" w:cs="Arial"/>
          <w:color w:val="000000" w:themeColor="text1"/>
          <w:sz w:val="24"/>
          <w:szCs w:val="36"/>
        </w:rPr>
      </w:pPr>
    </w:p>
    <w:p w14:paraId="3A4D432E" w14:textId="77777777" w:rsidR="00365A63" w:rsidRPr="005C4325" w:rsidRDefault="00365A63">
      <w:pPr>
        <w:pStyle w:val="Paragraphedeliste"/>
        <w:widowControl/>
        <w:numPr>
          <w:ilvl w:val="0"/>
          <w:numId w:val="4"/>
        </w:numPr>
        <w:autoSpaceDE/>
        <w:autoSpaceDN/>
        <w:ind w:left="709" w:right="141"/>
        <w:jc w:val="both"/>
        <w:rPr>
          <w:rFonts w:ascii="Cambria" w:hAnsi="Cambria" w:cs="Arial"/>
          <w:bCs/>
          <w:color w:val="000000" w:themeColor="text1"/>
          <w:sz w:val="24"/>
          <w:szCs w:val="24"/>
        </w:rPr>
      </w:pPr>
      <w:r w:rsidRPr="005C4325">
        <w:rPr>
          <w:rFonts w:ascii="Cambria" w:hAnsi="Cambria" w:cs="Arial"/>
          <w:bCs/>
          <w:color w:val="000000" w:themeColor="text1"/>
          <w:sz w:val="24"/>
          <w:szCs w:val="24"/>
        </w:rPr>
        <w:t>L’acte d’engagement (AE) signé par les parties et ses éventuelles annexes ;</w:t>
      </w:r>
    </w:p>
    <w:p w14:paraId="0F2B2DF2" w14:textId="560256D4" w:rsidR="005C4325" w:rsidRPr="005C4325" w:rsidRDefault="005C4325" w:rsidP="005C4325">
      <w:pPr>
        <w:pStyle w:val="Paragraphedeliste"/>
        <w:widowControl/>
        <w:numPr>
          <w:ilvl w:val="0"/>
          <w:numId w:val="4"/>
        </w:numPr>
        <w:autoSpaceDE/>
        <w:autoSpaceDN/>
        <w:ind w:left="709" w:right="141"/>
        <w:jc w:val="both"/>
        <w:rPr>
          <w:rFonts w:cs="Arial"/>
          <w:bCs/>
          <w:color w:val="000000" w:themeColor="text1"/>
          <w:sz w:val="24"/>
          <w:szCs w:val="36"/>
        </w:rPr>
      </w:pPr>
      <w:r>
        <w:rPr>
          <w:rFonts w:ascii="Cambria" w:hAnsi="Cambria" w:cs="Arial"/>
          <w:bCs/>
          <w:color w:val="000000" w:themeColor="text1"/>
          <w:sz w:val="24"/>
          <w:szCs w:val="24"/>
        </w:rPr>
        <w:t xml:space="preserve">L’annexe </w:t>
      </w:r>
      <w:r w:rsidRPr="005C4325">
        <w:rPr>
          <w:rFonts w:ascii="Cambria" w:hAnsi="Cambria" w:cs="Arial"/>
          <w:bCs/>
          <w:color w:val="000000" w:themeColor="text1"/>
          <w:sz w:val="24"/>
          <w:szCs w:val="24"/>
        </w:rPr>
        <w:t xml:space="preserve">financière </w:t>
      </w:r>
    </w:p>
    <w:p w14:paraId="488DCB19" w14:textId="77777777" w:rsidR="005C4325" w:rsidRPr="005C4325" w:rsidRDefault="005C4325" w:rsidP="005C4325">
      <w:pPr>
        <w:pStyle w:val="Paragraphedeliste"/>
        <w:widowControl/>
        <w:autoSpaceDE/>
        <w:autoSpaceDN/>
        <w:ind w:left="709" w:right="141" w:firstLine="0"/>
        <w:jc w:val="both"/>
        <w:rPr>
          <w:rFonts w:cs="Arial"/>
          <w:bCs/>
          <w:color w:val="000000" w:themeColor="text1"/>
          <w:sz w:val="24"/>
          <w:szCs w:val="36"/>
        </w:rPr>
      </w:pPr>
    </w:p>
    <w:p w14:paraId="4AFC4400" w14:textId="35FAD506" w:rsidR="00365A63" w:rsidRDefault="00365A63" w:rsidP="005C4325">
      <w:pPr>
        <w:ind w:right="141"/>
        <w:rPr>
          <w:rFonts w:cs="Arial"/>
          <w:bCs/>
          <w:color w:val="000000" w:themeColor="text1"/>
          <w:sz w:val="24"/>
          <w:szCs w:val="36"/>
        </w:rPr>
      </w:pPr>
      <w:r w:rsidRPr="005C4325">
        <w:rPr>
          <w:rFonts w:cs="Arial"/>
          <w:bCs/>
          <w:color w:val="000000" w:themeColor="text1"/>
          <w:sz w:val="24"/>
          <w:szCs w:val="36"/>
        </w:rPr>
        <w:t xml:space="preserve">Par dérogation à l’article 1.2 du CCAG-FCS, il n’est pas prévu d’article contenant la liste récapitulative des articles du CCAG-FCS auxquels il est dérogé. </w:t>
      </w:r>
    </w:p>
    <w:p w14:paraId="72CB2450" w14:textId="77777777" w:rsidR="00D93CF8" w:rsidRPr="005C4325" w:rsidRDefault="00D93CF8" w:rsidP="005C4325">
      <w:pPr>
        <w:ind w:right="141"/>
        <w:rPr>
          <w:rFonts w:cs="Arial"/>
          <w:bCs/>
          <w:color w:val="000000" w:themeColor="text1"/>
          <w:sz w:val="24"/>
          <w:szCs w:val="36"/>
        </w:rPr>
      </w:pPr>
    </w:p>
    <w:p w14:paraId="433ACE2B" w14:textId="77777777" w:rsidR="00FA433D" w:rsidRPr="00365A63" w:rsidRDefault="00FA433D" w:rsidP="00365A63">
      <w:pPr>
        <w:ind w:right="141"/>
        <w:rPr>
          <w:rFonts w:cs="Arial"/>
          <w:color w:val="000000" w:themeColor="text1"/>
          <w:sz w:val="20"/>
        </w:rPr>
      </w:pPr>
    </w:p>
    <w:p w14:paraId="4EE9D7E6" w14:textId="77777777" w:rsidR="00365A63" w:rsidRPr="00365A63" w:rsidRDefault="00365A63" w:rsidP="00365A63">
      <w:pPr>
        <w:ind w:right="141"/>
        <w:rPr>
          <w:rFonts w:cs="Arial"/>
          <w:color w:val="000000" w:themeColor="text1"/>
          <w:sz w:val="20"/>
        </w:rPr>
      </w:pPr>
    </w:p>
    <w:p w14:paraId="7C0C8052" w14:textId="3A477989" w:rsidR="00365A63" w:rsidRPr="00800950" w:rsidRDefault="00365A63" w:rsidP="00800950">
      <w:pPr>
        <w:pStyle w:val="Titre1"/>
        <w:pBdr>
          <w:bottom w:val="single" w:sz="4" w:space="1" w:color="auto"/>
        </w:pBdr>
        <w:ind w:left="0" w:right="141" w:firstLine="0"/>
        <w:rPr>
          <w:rFonts w:ascii="Cambria" w:hAnsi="Cambria"/>
          <w:i w:val="0"/>
          <w:iCs/>
          <w:color w:val="000000" w:themeColor="text1"/>
        </w:rPr>
      </w:pPr>
      <w:bookmarkStart w:id="15" w:name="_Toc120530860"/>
      <w:bookmarkStart w:id="16" w:name="_Toc179832310"/>
      <w:r w:rsidRPr="00800950">
        <w:rPr>
          <w:rFonts w:ascii="Cambria" w:hAnsi="Cambria"/>
          <w:i w:val="0"/>
          <w:iCs/>
          <w:color w:val="000000" w:themeColor="text1"/>
        </w:rPr>
        <w:lastRenderedPageBreak/>
        <w:t xml:space="preserve">ARTICLE </w:t>
      </w:r>
      <w:r w:rsidR="00800950" w:rsidRPr="00800950">
        <w:rPr>
          <w:rFonts w:ascii="Cambria" w:hAnsi="Cambria"/>
          <w:i w:val="0"/>
          <w:iCs/>
          <w:color w:val="000000" w:themeColor="text1"/>
        </w:rPr>
        <w:t>3</w:t>
      </w:r>
      <w:r w:rsidRPr="00800950">
        <w:rPr>
          <w:rFonts w:ascii="Cambria" w:hAnsi="Cambria"/>
          <w:i w:val="0"/>
          <w:iCs/>
          <w:color w:val="000000" w:themeColor="text1"/>
        </w:rPr>
        <w:t xml:space="preserve"> - OBLIGATIONS GENERALES DU TITULAIRE</w:t>
      </w:r>
      <w:bookmarkEnd w:id="15"/>
      <w:bookmarkEnd w:id="16"/>
    </w:p>
    <w:p w14:paraId="547D7146" w14:textId="77777777" w:rsidR="00D93CF8" w:rsidRDefault="00D93CF8" w:rsidP="00800950">
      <w:pPr>
        <w:pStyle w:val="Titre2"/>
        <w:ind w:left="0" w:right="141" w:firstLine="0"/>
        <w:rPr>
          <w:rFonts w:ascii="Cambria" w:hAnsi="Cambria"/>
          <w:i w:val="0"/>
          <w:iCs/>
          <w:color w:val="000000" w:themeColor="text1"/>
          <w:sz w:val="24"/>
          <w:szCs w:val="24"/>
        </w:rPr>
      </w:pPr>
      <w:bookmarkStart w:id="17" w:name="_Toc120530861"/>
    </w:p>
    <w:p w14:paraId="55214017" w14:textId="6B6F79B3" w:rsidR="00365A63" w:rsidRDefault="00800950" w:rsidP="00800950">
      <w:pPr>
        <w:pStyle w:val="Titre2"/>
        <w:ind w:left="0" w:right="141" w:firstLine="0"/>
        <w:rPr>
          <w:rFonts w:ascii="Cambria" w:hAnsi="Cambria"/>
          <w:i w:val="0"/>
          <w:iCs/>
          <w:color w:val="000000" w:themeColor="text1"/>
          <w:sz w:val="24"/>
          <w:szCs w:val="24"/>
        </w:rPr>
      </w:pPr>
      <w:bookmarkStart w:id="18" w:name="_Toc179832311"/>
      <w:r w:rsidRPr="00800950">
        <w:rPr>
          <w:rFonts w:ascii="Cambria" w:hAnsi="Cambria"/>
          <w:i w:val="0"/>
          <w:iCs/>
          <w:color w:val="000000" w:themeColor="text1"/>
          <w:sz w:val="24"/>
          <w:szCs w:val="24"/>
        </w:rPr>
        <w:t>3</w:t>
      </w:r>
      <w:r w:rsidR="00365A63" w:rsidRPr="00800950">
        <w:rPr>
          <w:rFonts w:ascii="Cambria" w:hAnsi="Cambria"/>
          <w:i w:val="0"/>
          <w:iCs/>
          <w:color w:val="000000" w:themeColor="text1"/>
          <w:sz w:val="24"/>
          <w:szCs w:val="24"/>
        </w:rPr>
        <w:t>.1</w:t>
      </w:r>
      <w:r w:rsidRPr="00800950">
        <w:rPr>
          <w:rFonts w:ascii="Cambria" w:hAnsi="Cambria"/>
          <w:i w:val="0"/>
          <w:iCs/>
          <w:color w:val="000000" w:themeColor="text1"/>
          <w:sz w:val="24"/>
          <w:szCs w:val="24"/>
        </w:rPr>
        <w:tab/>
      </w:r>
      <w:r w:rsidR="00365A63" w:rsidRPr="00800950">
        <w:rPr>
          <w:rFonts w:ascii="Cambria" w:hAnsi="Cambria"/>
          <w:i w:val="0"/>
          <w:iCs/>
          <w:color w:val="000000" w:themeColor="text1"/>
          <w:sz w:val="24"/>
          <w:szCs w:val="24"/>
          <w:u w:val="single"/>
        </w:rPr>
        <w:t>Changement affectant le titulaire</w:t>
      </w:r>
      <w:bookmarkEnd w:id="17"/>
      <w:bookmarkEnd w:id="18"/>
      <w:r w:rsidR="00365A63" w:rsidRPr="00800950">
        <w:rPr>
          <w:rFonts w:ascii="Cambria" w:hAnsi="Cambria"/>
          <w:i w:val="0"/>
          <w:iCs/>
          <w:color w:val="000000" w:themeColor="text1"/>
          <w:sz w:val="24"/>
          <w:szCs w:val="24"/>
        </w:rPr>
        <w:t xml:space="preserve"> </w:t>
      </w:r>
    </w:p>
    <w:p w14:paraId="2E9CAEC1" w14:textId="77777777" w:rsidR="00D93CF8" w:rsidRPr="00800950" w:rsidRDefault="00D93CF8" w:rsidP="00800950">
      <w:pPr>
        <w:pStyle w:val="Titre2"/>
        <w:ind w:left="0" w:right="141" w:firstLine="0"/>
        <w:rPr>
          <w:rFonts w:ascii="Cambria" w:hAnsi="Cambria"/>
          <w:i w:val="0"/>
          <w:iCs/>
          <w:color w:val="000000" w:themeColor="text1"/>
          <w:sz w:val="24"/>
          <w:szCs w:val="24"/>
        </w:rPr>
      </w:pPr>
    </w:p>
    <w:p w14:paraId="77A49781" w14:textId="77777777" w:rsidR="00365A63" w:rsidRPr="00365A63" w:rsidRDefault="00365A63" w:rsidP="00365A63">
      <w:pPr>
        <w:ind w:right="141"/>
        <w:rPr>
          <w:rFonts w:cs="Arial"/>
          <w:color w:val="000000" w:themeColor="text1"/>
          <w:sz w:val="20"/>
        </w:rPr>
      </w:pPr>
    </w:p>
    <w:p w14:paraId="605DFFB2" w14:textId="2362BA76" w:rsidR="00365A63" w:rsidRPr="00800950" w:rsidRDefault="00365A63" w:rsidP="00800950">
      <w:pPr>
        <w:pStyle w:val="Retraitcorpsdetexte"/>
        <w:ind w:left="0" w:right="141"/>
        <w:rPr>
          <w:color w:val="000000" w:themeColor="text1"/>
          <w:sz w:val="24"/>
          <w:szCs w:val="28"/>
        </w:rPr>
      </w:pPr>
      <w:r w:rsidRPr="00800950">
        <w:rPr>
          <w:color w:val="000000" w:themeColor="text1"/>
          <w:sz w:val="24"/>
          <w:szCs w:val="28"/>
        </w:rPr>
        <w:t xml:space="preserve">Le titulaire s’engage à informer </w:t>
      </w:r>
      <w:r w:rsidR="00800950">
        <w:rPr>
          <w:color w:val="000000" w:themeColor="text1"/>
          <w:sz w:val="24"/>
          <w:szCs w:val="28"/>
        </w:rPr>
        <w:t>l’acheteur</w:t>
      </w:r>
      <w:r w:rsidRPr="00800950">
        <w:rPr>
          <w:color w:val="000000" w:themeColor="text1"/>
          <w:sz w:val="24"/>
          <w:szCs w:val="28"/>
        </w:rPr>
        <w:t xml:space="preserve"> de tout changement affectant :</w:t>
      </w:r>
    </w:p>
    <w:p w14:paraId="11273712"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personne ayant qualité pour le représenter ;</w:t>
      </w:r>
    </w:p>
    <w:p w14:paraId="28786284"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forme de l’entreprise ;</w:t>
      </w:r>
    </w:p>
    <w:p w14:paraId="2D68258A"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raison sociale de l’entreprise ou sa dénomination ;</w:t>
      </w:r>
    </w:p>
    <w:p w14:paraId="0F74F2D5"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Son adresse ou son siège social ;</w:t>
      </w:r>
    </w:p>
    <w:p w14:paraId="149484BD"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cession d’une ou de différentes activités ;</w:t>
      </w:r>
    </w:p>
    <w:p w14:paraId="20B4F258"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L’acquisition d’une nouvelle activité ;</w:t>
      </w:r>
    </w:p>
    <w:p w14:paraId="58C1EFD6"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Son adresse bancaire.</w:t>
      </w:r>
    </w:p>
    <w:p w14:paraId="66F07E91" w14:textId="77777777" w:rsidR="00800950" w:rsidRDefault="00800950" w:rsidP="00800950">
      <w:pPr>
        <w:pStyle w:val="Retraitcorpsdetexte"/>
        <w:ind w:left="0" w:right="141"/>
        <w:rPr>
          <w:color w:val="000000" w:themeColor="text1"/>
          <w:sz w:val="24"/>
          <w:szCs w:val="28"/>
        </w:rPr>
      </w:pPr>
    </w:p>
    <w:p w14:paraId="11411BE6" w14:textId="2A3E808A" w:rsidR="00365A63" w:rsidRPr="00EB42D8" w:rsidRDefault="00365A63" w:rsidP="00EB42D8">
      <w:pPr>
        <w:pStyle w:val="Retraitcorpsdetexte"/>
        <w:ind w:left="0" w:right="141"/>
        <w:rPr>
          <w:color w:val="000000" w:themeColor="text1"/>
          <w:sz w:val="24"/>
          <w:szCs w:val="28"/>
        </w:rPr>
      </w:pPr>
      <w:r w:rsidRPr="00800950">
        <w:rPr>
          <w:color w:val="000000" w:themeColor="text1"/>
          <w:sz w:val="24"/>
          <w:szCs w:val="28"/>
        </w:rPr>
        <w:t>Et lui fait parvenir, le cas échéant, un extrait K Bis du registre du Commerce, une photocopie de l’extrait du Journal des Annonces Légales et Juridiques et un RIB (ou un RICE).</w:t>
      </w:r>
    </w:p>
    <w:p w14:paraId="6D4B8D3C" w14:textId="77777777" w:rsidR="00362614" w:rsidRPr="00365A63" w:rsidRDefault="00362614" w:rsidP="00365A63">
      <w:pPr>
        <w:pStyle w:val="Retraitcorpsdetexte"/>
        <w:ind w:right="141"/>
        <w:rPr>
          <w:color w:val="000000" w:themeColor="text1"/>
        </w:rPr>
      </w:pPr>
    </w:p>
    <w:p w14:paraId="09D80D24" w14:textId="6B30C378" w:rsidR="00365A63" w:rsidRPr="00F3082D" w:rsidRDefault="00800950" w:rsidP="00800950">
      <w:pPr>
        <w:pStyle w:val="Titre2"/>
        <w:ind w:left="0" w:right="141" w:firstLine="0"/>
        <w:rPr>
          <w:rFonts w:ascii="Cambria" w:hAnsi="Cambria"/>
          <w:i w:val="0"/>
          <w:iCs/>
          <w:color w:val="000000" w:themeColor="text1"/>
          <w:sz w:val="24"/>
          <w:szCs w:val="24"/>
        </w:rPr>
      </w:pPr>
      <w:bookmarkStart w:id="19" w:name="_Toc120530862"/>
      <w:bookmarkStart w:id="20" w:name="_Toc179832312"/>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.2</w:t>
      </w:r>
      <w:r w:rsidRPr="00F3082D">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Discrétion et confidentialité</w:t>
      </w:r>
      <w:bookmarkEnd w:id="19"/>
      <w:bookmarkEnd w:id="20"/>
    </w:p>
    <w:p w14:paraId="407CD59A" w14:textId="77777777" w:rsidR="00365A63" w:rsidRPr="00365A63" w:rsidRDefault="00365A63" w:rsidP="00365A63">
      <w:pPr>
        <w:ind w:right="141"/>
        <w:rPr>
          <w:rFonts w:cs="Arial"/>
          <w:color w:val="000000" w:themeColor="text1"/>
          <w:sz w:val="20"/>
        </w:rPr>
      </w:pPr>
    </w:p>
    <w:p w14:paraId="101B3F47" w14:textId="3A49AE29" w:rsidR="00365A63" w:rsidRPr="00F3082D" w:rsidRDefault="00365A63" w:rsidP="00800950">
      <w:pPr>
        <w:pStyle w:val="Retraitcorpsdetexte"/>
        <w:ind w:left="0" w:right="141"/>
        <w:rPr>
          <w:color w:val="000000" w:themeColor="text1"/>
          <w:sz w:val="24"/>
          <w:szCs w:val="28"/>
        </w:rPr>
      </w:pPr>
      <w:r w:rsidRPr="00F3082D">
        <w:rPr>
          <w:color w:val="000000" w:themeColor="text1"/>
          <w:sz w:val="24"/>
          <w:szCs w:val="28"/>
        </w:rPr>
        <w:t>Le titulaire est tenu au secret professionnel sur toutes les informations (techniques, financières ou organisationnelles) et documents auxquels il aurait accès dans le cadre de l’exécution du présent contrat.</w:t>
      </w:r>
    </w:p>
    <w:p w14:paraId="2E772E53" w14:textId="2E74BA20" w:rsidR="00365A63" w:rsidRDefault="00365A63" w:rsidP="00800950">
      <w:pPr>
        <w:pStyle w:val="Retraitcorpsdetexte"/>
        <w:ind w:left="0" w:right="141"/>
        <w:rPr>
          <w:color w:val="000000" w:themeColor="text1"/>
          <w:sz w:val="24"/>
          <w:szCs w:val="28"/>
        </w:rPr>
      </w:pPr>
      <w:r w:rsidRPr="00F3082D">
        <w:rPr>
          <w:color w:val="000000" w:themeColor="text1"/>
          <w:sz w:val="24"/>
          <w:szCs w:val="28"/>
        </w:rPr>
        <w:t xml:space="preserve">Le titulaire s’engage à faire respecter ces dispositions par son personnel et </w:t>
      </w:r>
      <w:r w:rsidR="00362614">
        <w:rPr>
          <w:color w:val="000000" w:themeColor="text1"/>
          <w:sz w:val="24"/>
          <w:szCs w:val="28"/>
        </w:rPr>
        <w:t xml:space="preserve">ses </w:t>
      </w:r>
      <w:r w:rsidRPr="00F3082D">
        <w:rPr>
          <w:color w:val="000000" w:themeColor="text1"/>
          <w:sz w:val="24"/>
          <w:szCs w:val="28"/>
        </w:rPr>
        <w:t>préposés.</w:t>
      </w:r>
    </w:p>
    <w:p w14:paraId="61954E9F" w14:textId="637B3B05" w:rsidR="00365A63" w:rsidRPr="00F60646" w:rsidRDefault="00365A63" w:rsidP="00F60646">
      <w:pPr>
        <w:pStyle w:val="Retraitcorpsdetexte"/>
        <w:ind w:left="0" w:right="141"/>
        <w:rPr>
          <w:color w:val="000000" w:themeColor="text1"/>
          <w:sz w:val="24"/>
          <w:szCs w:val="28"/>
        </w:rPr>
      </w:pPr>
      <w:r w:rsidRPr="00F3082D">
        <w:rPr>
          <w:color w:val="000000" w:themeColor="text1"/>
          <w:sz w:val="24"/>
          <w:szCs w:val="28"/>
        </w:rPr>
        <w:t>En cas de violation de cette obligation et indépendamment des sanctions pénales éventuellement encourues, le marché pourra être résilié aux torts exclusifs du titulaire sans aucune possibilité de dédommagement.</w:t>
      </w:r>
    </w:p>
    <w:p w14:paraId="37F614FC" w14:textId="77777777" w:rsidR="00365A63" w:rsidRPr="00F3082D" w:rsidRDefault="00365A63" w:rsidP="00F3082D">
      <w:pPr>
        <w:pStyle w:val="Retraitcorpsdetexte"/>
        <w:ind w:left="0" w:right="141"/>
        <w:rPr>
          <w:color w:val="000000" w:themeColor="text1"/>
          <w:sz w:val="24"/>
          <w:szCs w:val="28"/>
        </w:rPr>
      </w:pPr>
      <w:r w:rsidRPr="00F3082D">
        <w:rPr>
          <w:color w:val="000000" w:themeColor="text1"/>
          <w:sz w:val="24"/>
          <w:szCs w:val="28"/>
        </w:rPr>
        <w:t>Ces obligations devront perdurer postérieurement à la fin de l’exécution du présent contrat.</w:t>
      </w:r>
    </w:p>
    <w:p w14:paraId="085C096D" w14:textId="04837843" w:rsidR="00365A63" w:rsidRPr="00F3082D" w:rsidRDefault="00365A63" w:rsidP="00F3082D">
      <w:pPr>
        <w:pStyle w:val="Retraitcorpsdetexte"/>
        <w:ind w:left="0" w:right="141"/>
        <w:rPr>
          <w:color w:val="000000" w:themeColor="text1"/>
          <w:sz w:val="24"/>
          <w:szCs w:val="28"/>
        </w:rPr>
      </w:pPr>
      <w:r w:rsidRPr="00F3082D">
        <w:rPr>
          <w:color w:val="000000" w:themeColor="text1"/>
          <w:sz w:val="24"/>
          <w:szCs w:val="28"/>
        </w:rPr>
        <w:t xml:space="preserve">La </w:t>
      </w:r>
      <w:r w:rsidR="001F1504">
        <w:rPr>
          <w:color w:val="000000" w:themeColor="text1"/>
          <w:sz w:val="24"/>
          <w:szCs w:val="28"/>
        </w:rPr>
        <w:t>liquida</w:t>
      </w:r>
      <w:r w:rsidRPr="00F3082D">
        <w:rPr>
          <w:color w:val="000000" w:themeColor="text1"/>
          <w:sz w:val="24"/>
          <w:szCs w:val="28"/>
        </w:rPr>
        <w:t xml:space="preserve"> ne s’appliquera pas aux informations et documents qui sont publics ou le sont devenus avant divulgation.</w:t>
      </w:r>
    </w:p>
    <w:p w14:paraId="4DE24CB9" w14:textId="77777777" w:rsidR="00365A63" w:rsidRPr="00365A63" w:rsidRDefault="00365A63" w:rsidP="00365A63">
      <w:pPr>
        <w:pStyle w:val="Retraitcorpsdetexte"/>
        <w:ind w:right="141"/>
        <w:rPr>
          <w:color w:val="000000" w:themeColor="text1"/>
        </w:rPr>
      </w:pPr>
    </w:p>
    <w:p w14:paraId="7DA642E6" w14:textId="462E8884" w:rsidR="00365A63" w:rsidRPr="00F3082D" w:rsidRDefault="00F3082D" w:rsidP="00F3082D">
      <w:pPr>
        <w:pStyle w:val="Titre2"/>
        <w:ind w:left="0" w:right="141" w:firstLine="0"/>
        <w:rPr>
          <w:rFonts w:ascii="Cambria" w:hAnsi="Cambria"/>
          <w:i w:val="0"/>
          <w:iCs/>
          <w:color w:val="000000" w:themeColor="text1"/>
          <w:sz w:val="24"/>
          <w:szCs w:val="24"/>
          <w:u w:val="single"/>
        </w:rPr>
      </w:pPr>
      <w:bookmarkStart w:id="21" w:name="_Toc120530863"/>
      <w:bookmarkStart w:id="22" w:name="_Toc179832313"/>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.3</w:t>
      </w:r>
      <w:r w:rsidRPr="00F3082D">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Obligation de renseignement, de mise en garde et de conseil</w:t>
      </w:r>
      <w:bookmarkEnd w:id="21"/>
      <w:bookmarkEnd w:id="22"/>
    </w:p>
    <w:p w14:paraId="6E616EC2" w14:textId="77777777" w:rsidR="00365A63" w:rsidRPr="00365A63" w:rsidRDefault="00365A63" w:rsidP="00365A63">
      <w:pPr>
        <w:pStyle w:val="Corpsdetexte3"/>
        <w:ind w:right="141"/>
        <w:rPr>
          <w:rFonts w:cs="Arial"/>
          <w:bCs/>
          <w:color w:val="000000" w:themeColor="text1"/>
        </w:rPr>
      </w:pPr>
    </w:p>
    <w:p w14:paraId="2AE2F666" w14:textId="74CE716E" w:rsidR="00365A63" w:rsidRPr="00F3082D" w:rsidRDefault="00365A63" w:rsidP="00365A63">
      <w:pPr>
        <w:pStyle w:val="Corpsdetexte3"/>
        <w:ind w:right="141"/>
        <w:rPr>
          <w:rFonts w:cs="Arial"/>
          <w:bCs/>
          <w:color w:val="000000" w:themeColor="text1"/>
          <w:sz w:val="24"/>
          <w:szCs w:val="24"/>
        </w:rPr>
      </w:pPr>
      <w:r w:rsidRPr="00F3082D">
        <w:rPr>
          <w:rFonts w:cs="Arial"/>
          <w:color w:val="000000" w:themeColor="text1"/>
          <w:sz w:val="24"/>
          <w:szCs w:val="24"/>
        </w:rPr>
        <w:t xml:space="preserve">Le titulaire doit, pendant toute la durée d’exécution du contrat, informer sans délai </w:t>
      </w:r>
      <w:r w:rsidR="00EB42D8">
        <w:rPr>
          <w:rFonts w:cs="Arial"/>
          <w:color w:val="000000" w:themeColor="text1"/>
          <w:sz w:val="24"/>
          <w:szCs w:val="24"/>
        </w:rPr>
        <w:t>l</w:t>
      </w:r>
      <w:r w:rsidR="00D93CF8">
        <w:rPr>
          <w:rFonts w:cs="Arial"/>
          <w:color w:val="000000" w:themeColor="text1"/>
          <w:sz w:val="24"/>
          <w:szCs w:val="24"/>
        </w:rPr>
        <w:t>’HFAR</w:t>
      </w:r>
      <w:r w:rsidRPr="00F3082D">
        <w:rPr>
          <w:rFonts w:cs="Arial"/>
          <w:color w:val="000000" w:themeColor="text1"/>
          <w:sz w:val="24"/>
          <w:szCs w:val="24"/>
        </w:rPr>
        <w:t>, de tout évènement ou toute difficulté, de nature à compromettre la qualité, le suivi ou la garantie des prestations objets du présent contrat.</w:t>
      </w:r>
    </w:p>
    <w:p w14:paraId="60136C83" w14:textId="77777777" w:rsidR="00365A63" w:rsidRPr="00365A63" w:rsidRDefault="00365A63" w:rsidP="00365A63">
      <w:pPr>
        <w:ind w:right="141"/>
        <w:rPr>
          <w:color w:val="000000" w:themeColor="text1"/>
        </w:rPr>
      </w:pPr>
    </w:p>
    <w:p w14:paraId="6436C60A" w14:textId="066E6A5E" w:rsidR="00365A63" w:rsidRPr="00F3082D" w:rsidRDefault="00F3082D" w:rsidP="00F3082D">
      <w:pPr>
        <w:pStyle w:val="Titre2"/>
        <w:ind w:left="0" w:right="141" w:firstLine="0"/>
        <w:rPr>
          <w:rFonts w:ascii="Cambria" w:hAnsi="Cambria"/>
          <w:i w:val="0"/>
          <w:iCs/>
          <w:color w:val="000000" w:themeColor="text1"/>
          <w:sz w:val="24"/>
          <w:szCs w:val="24"/>
        </w:rPr>
      </w:pPr>
      <w:bookmarkStart w:id="23" w:name="_Toc120530864"/>
      <w:bookmarkStart w:id="24" w:name="_Toc179832314"/>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.4</w:t>
      </w:r>
      <w:r>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Conditions de travail</w:t>
      </w:r>
      <w:bookmarkEnd w:id="23"/>
      <w:bookmarkEnd w:id="24"/>
    </w:p>
    <w:p w14:paraId="24584F6B" w14:textId="77777777" w:rsidR="00365A63" w:rsidRPr="00365A63" w:rsidRDefault="00365A63" w:rsidP="00365A63">
      <w:pPr>
        <w:ind w:right="141"/>
        <w:rPr>
          <w:rFonts w:cs="Arial"/>
          <w:color w:val="000000" w:themeColor="text1"/>
          <w:sz w:val="20"/>
        </w:rPr>
      </w:pPr>
    </w:p>
    <w:p w14:paraId="6AEB70EB" w14:textId="54F34A20" w:rsidR="00365A63" w:rsidRPr="00F3082D" w:rsidRDefault="00365A63" w:rsidP="00365A63">
      <w:pPr>
        <w:pStyle w:val="Corpsdetexte3"/>
        <w:ind w:right="141"/>
        <w:rPr>
          <w:rFonts w:cs="Arial"/>
          <w:bCs/>
          <w:color w:val="000000" w:themeColor="text1"/>
          <w:sz w:val="24"/>
          <w:szCs w:val="24"/>
        </w:rPr>
      </w:pPr>
      <w:r w:rsidRPr="00F3082D">
        <w:rPr>
          <w:rFonts w:cs="Arial"/>
          <w:color w:val="000000" w:themeColor="text1"/>
          <w:sz w:val="24"/>
          <w:szCs w:val="24"/>
        </w:rPr>
        <w:t>Le titulaire justifiera du respect des obligations de l’article 6 du CCAG/FCS sur simple demande du mandataire.</w:t>
      </w:r>
    </w:p>
    <w:p w14:paraId="5FF71C87" w14:textId="2EE26C04" w:rsidR="008C7184" w:rsidRDefault="008C7184" w:rsidP="00F3082D">
      <w:pPr>
        <w:pStyle w:val="Corpsdetexte"/>
        <w:ind w:right="141"/>
        <w:jc w:val="both"/>
        <w:rPr>
          <w:rFonts w:ascii="Cambria" w:hAnsi="Cambria" w:cs="Arial"/>
          <w:bCs/>
          <w:color w:val="000000" w:themeColor="text1"/>
          <w:sz w:val="24"/>
          <w:szCs w:val="24"/>
        </w:rPr>
      </w:pPr>
    </w:p>
    <w:p w14:paraId="3F56B463" w14:textId="7C53191F" w:rsidR="00D93CF8" w:rsidRDefault="00D93CF8" w:rsidP="00F3082D">
      <w:pPr>
        <w:pStyle w:val="Corpsdetexte"/>
        <w:ind w:right="141"/>
        <w:jc w:val="both"/>
        <w:rPr>
          <w:rFonts w:ascii="Cambria" w:hAnsi="Cambria" w:cs="Arial"/>
          <w:bCs/>
          <w:color w:val="000000" w:themeColor="text1"/>
          <w:sz w:val="24"/>
          <w:szCs w:val="24"/>
        </w:rPr>
      </w:pPr>
    </w:p>
    <w:p w14:paraId="1AF7AE54" w14:textId="77777777" w:rsidR="00D93CF8" w:rsidRDefault="00D93CF8" w:rsidP="00F3082D">
      <w:pPr>
        <w:pStyle w:val="Corpsdetexte"/>
        <w:ind w:right="141"/>
        <w:jc w:val="both"/>
        <w:rPr>
          <w:rFonts w:ascii="Cambria" w:hAnsi="Cambria" w:cs="Arial"/>
          <w:bCs/>
          <w:color w:val="000000" w:themeColor="text1"/>
          <w:sz w:val="24"/>
          <w:szCs w:val="24"/>
        </w:rPr>
      </w:pPr>
    </w:p>
    <w:p w14:paraId="32A02D38" w14:textId="70B975B7" w:rsidR="008C7184" w:rsidRPr="00F60646" w:rsidRDefault="008C7184" w:rsidP="008C7184">
      <w:pPr>
        <w:pStyle w:val="Titre2"/>
        <w:ind w:left="0" w:right="141" w:firstLine="0"/>
        <w:rPr>
          <w:rFonts w:ascii="Cambria" w:hAnsi="Cambria"/>
          <w:i w:val="0"/>
          <w:iCs/>
          <w:color w:val="000000" w:themeColor="text1"/>
          <w:sz w:val="24"/>
          <w:szCs w:val="24"/>
        </w:rPr>
      </w:pPr>
      <w:bookmarkStart w:id="25" w:name="_Toc179832315"/>
      <w:r w:rsidRPr="00F60646">
        <w:rPr>
          <w:rFonts w:ascii="Cambria" w:hAnsi="Cambria"/>
          <w:i w:val="0"/>
          <w:iCs/>
          <w:color w:val="000000" w:themeColor="text1"/>
          <w:sz w:val="24"/>
          <w:szCs w:val="24"/>
        </w:rPr>
        <w:t>3.</w:t>
      </w:r>
      <w:r w:rsidR="00F60646" w:rsidRPr="00F60646">
        <w:rPr>
          <w:rFonts w:ascii="Cambria" w:hAnsi="Cambria"/>
          <w:i w:val="0"/>
          <w:iCs/>
          <w:color w:val="000000" w:themeColor="text1"/>
          <w:sz w:val="24"/>
          <w:szCs w:val="24"/>
        </w:rPr>
        <w:t>5</w:t>
      </w:r>
      <w:r w:rsidRPr="00F60646">
        <w:rPr>
          <w:rFonts w:ascii="Cambria" w:hAnsi="Cambria"/>
          <w:i w:val="0"/>
          <w:iCs/>
          <w:color w:val="000000" w:themeColor="text1"/>
          <w:sz w:val="24"/>
          <w:szCs w:val="24"/>
        </w:rPr>
        <w:tab/>
      </w:r>
      <w:r w:rsidRPr="00F60646">
        <w:rPr>
          <w:rFonts w:ascii="Cambria" w:hAnsi="Cambria"/>
          <w:i w:val="0"/>
          <w:iCs/>
          <w:color w:val="000000" w:themeColor="text1"/>
          <w:sz w:val="24"/>
          <w:szCs w:val="24"/>
          <w:u w:val="single"/>
        </w:rPr>
        <w:t>Contrôle</w:t>
      </w:r>
      <w:bookmarkEnd w:id="25"/>
    </w:p>
    <w:p w14:paraId="0E06B6D1" w14:textId="77777777" w:rsidR="008C7184" w:rsidRDefault="008C7184" w:rsidP="00F3082D">
      <w:pPr>
        <w:pStyle w:val="Corpsdetexte"/>
        <w:ind w:right="141"/>
        <w:jc w:val="both"/>
        <w:rPr>
          <w:rFonts w:ascii="Cambria" w:hAnsi="Cambria" w:cs="Arial"/>
          <w:bCs/>
          <w:color w:val="000000" w:themeColor="text1"/>
          <w:sz w:val="24"/>
          <w:szCs w:val="24"/>
        </w:rPr>
      </w:pPr>
    </w:p>
    <w:p w14:paraId="1540CDBF" w14:textId="62CAAD1B" w:rsidR="008C7184" w:rsidRPr="008C7184" w:rsidRDefault="008C7184" w:rsidP="00F3082D">
      <w:pPr>
        <w:pStyle w:val="Corpsdetexte"/>
        <w:ind w:right="141"/>
        <w:jc w:val="both"/>
        <w:rPr>
          <w:rFonts w:ascii="Cambria" w:hAnsi="Cambria" w:cs="Arial"/>
          <w:bCs/>
          <w:color w:val="000000" w:themeColor="text1"/>
          <w:sz w:val="24"/>
        </w:rPr>
      </w:pPr>
      <w:r w:rsidRPr="008C7184">
        <w:rPr>
          <w:rFonts w:ascii="Cambria" w:hAnsi="Cambria" w:cs="Arial"/>
          <w:bCs/>
          <w:color w:val="000000" w:themeColor="text1"/>
          <w:sz w:val="24"/>
        </w:rPr>
        <w:t>Le titulaire pourra faire l’objet d’un contrôle par les services de l’établissement ou d’un tiers mandaté par lui. Ce contrôle pourra porter sur le respect des engagements contractuels souscrits par le titulaire ou de ses obligations légales et réglementaires.</w:t>
      </w:r>
    </w:p>
    <w:p w14:paraId="4B7DEEB1" w14:textId="77777777" w:rsidR="00365A63" w:rsidRPr="00365A63" w:rsidRDefault="00365A63" w:rsidP="00365A63">
      <w:pPr>
        <w:pStyle w:val="Corpsdetexte"/>
        <w:ind w:right="141"/>
        <w:rPr>
          <w:rFonts w:ascii="Cambria" w:hAnsi="Cambria" w:cs="Arial"/>
          <w:bCs/>
          <w:color w:val="000000" w:themeColor="text1"/>
        </w:rPr>
      </w:pPr>
    </w:p>
    <w:p w14:paraId="393ADCA9" w14:textId="77777777" w:rsidR="00365A63" w:rsidRPr="00365A63" w:rsidRDefault="00365A63" w:rsidP="00365A63">
      <w:pPr>
        <w:pStyle w:val="Corpsdetexte"/>
        <w:ind w:right="141"/>
        <w:rPr>
          <w:rFonts w:ascii="Cambria" w:hAnsi="Cambria" w:cs="Arial"/>
          <w:bCs/>
          <w:color w:val="000000" w:themeColor="text1"/>
        </w:rPr>
      </w:pPr>
    </w:p>
    <w:p w14:paraId="27E93FA1" w14:textId="49A63C57" w:rsidR="00365A63" w:rsidRPr="00F3082D" w:rsidRDefault="00365A63" w:rsidP="00F3082D">
      <w:pPr>
        <w:pStyle w:val="Titre1"/>
        <w:pBdr>
          <w:bottom w:val="single" w:sz="4" w:space="1" w:color="auto"/>
        </w:pBdr>
        <w:ind w:left="0" w:right="141" w:firstLine="0"/>
        <w:rPr>
          <w:rFonts w:ascii="Cambria" w:hAnsi="Cambria"/>
          <w:i w:val="0"/>
          <w:iCs/>
          <w:color w:val="000000" w:themeColor="text1"/>
        </w:rPr>
      </w:pPr>
      <w:bookmarkStart w:id="26" w:name="_Toc120530867"/>
      <w:bookmarkStart w:id="27" w:name="_Toc179832316"/>
      <w:r w:rsidRPr="00F3082D">
        <w:rPr>
          <w:rFonts w:ascii="Cambria" w:hAnsi="Cambria"/>
          <w:i w:val="0"/>
          <w:iCs/>
          <w:color w:val="000000" w:themeColor="text1"/>
        </w:rPr>
        <w:t>ARTICLE</w:t>
      </w:r>
      <w:r w:rsidR="00F3082D" w:rsidRPr="00F3082D">
        <w:rPr>
          <w:rFonts w:ascii="Cambria" w:hAnsi="Cambria"/>
          <w:i w:val="0"/>
          <w:iCs/>
          <w:color w:val="000000" w:themeColor="text1"/>
        </w:rPr>
        <w:t xml:space="preserve"> 4</w:t>
      </w:r>
      <w:r w:rsidRPr="00F3082D">
        <w:rPr>
          <w:rFonts w:ascii="Cambria" w:hAnsi="Cambria"/>
          <w:i w:val="0"/>
          <w:iCs/>
          <w:color w:val="000000" w:themeColor="text1"/>
        </w:rPr>
        <w:t xml:space="preserve"> - PROTECTION DES DONNEES PERSONNELLES</w:t>
      </w:r>
      <w:bookmarkEnd w:id="26"/>
      <w:bookmarkEnd w:id="27"/>
    </w:p>
    <w:p w14:paraId="3A3ACBF2" w14:textId="77777777" w:rsidR="00365A63" w:rsidRPr="00365A63" w:rsidRDefault="00365A63" w:rsidP="00365A63">
      <w:pPr>
        <w:ind w:right="141"/>
        <w:rPr>
          <w:rFonts w:cs="Arial"/>
          <w:bCs/>
          <w:color w:val="000000" w:themeColor="text1"/>
          <w:sz w:val="20"/>
        </w:rPr>
      </w:pPr>
    </w:p>
    <w:p w14:paraId="2C2A0A74" w14:textId="77777777" w:rsidR="00F3082D" w:rsidRDefault="00F3082D" w:rsidP="00365A63">
      <w:pPr>
        <w:ind w:right="141"/>
        <w:rPr>
          <w:rFonts w:cs="Arial"/>
          <w:bCs/>
          <w:color w:val="000000" w:themeColor="text1"/>
          <w:sz w:val="20"/>
        </w:rPr>
      </w:pPr>
    </w:p>
    <w:p w14:paraId="547F500B" w14:textId="005BFFD2" w:rsidR="00365A63" w:rsidRPr="00F3082D" w:rsidRDefault="00365A63" w:rsidP="00AF7DEC">
      <w:pPr>
        <w:ind w:right="141"/>
        <w:rPr>
          <w:rFonts w:cs="Arial"/>
          <w:bCs/>
          <w:color w:val="000000" w:themeColor="text1"/>
          <w:sz w:val="24"/>
        </w:rPr>
      </w:pPr>
      <w:r w:rsidRPr="00F3082D">
        <w:rPr>
          <w:rFonts w:cs="Arial"/>
          <w:bCs/>
          <w:color w:val="000000" w:themeColor="text1"/>
          <w:sz w:val="24"/>
          <w:szCs w:val="36"/>
        </w:rPr>
        <w:t xml:space="preserve">Par dérogation à l’article 5.2 du CCAG FCS, les stipulations </w:t>
      </w:r>
      <w:r w:rsidR="00AF7DEC">
        <w:rPr>
          <w:rFonts w:cs="Arial"/>
          <w:bCs/>
          <w:color w:val="000000" w:themeColor="text1"/>
          <w:sz w:val="24"/>
          <w:szCs w:val="36"/>
        </w:rPr>
        <w:t>relatives aux données personnelles sont indiquées au CCTP.</w:t>
      </w:r>
    </w:p>
    <w:p w14:paraId="0696BE39" w14:textId="77777777" w:rsidR="00310766" w:rsidRDefault="00310766" w:rsidP="00365A63">
      <w:pPr>
        <w:ind w:right="141"/>
        <w:rPr>
          <w:rFonts w:cs="Arial"/>
          <w:bCs/>
          <w:color w:val="000000" w:themeColor="text1"/>
          <w:sz w:val="20"/>
        </w:rPr>
      </w:pPr>
    </w:p>
    <w:p w14:paraId="47019A4E" w14:textId="77777777" w:rsidR="00310766" w:rsidRPr="00365A63" w:rsidRDefault="00310766" w:rsidP="00365A63">
      <w:pPr>
        <w:ind w:right="141"/>
        <w:rPr>
          <w:rFonts w:cs="Arial"/>
          <w:bCs/>
          <w:color w:val="000000" w:themeColor="text1"/>
          <w:sz w:val="20"/>
        </w:rPr>
      </w:pPr>
    </w:p>
    <w:p w14:paraId="619CE731" w14:textId="168BF3F7" w:rsidR="00365A63" w:rsidRPr="00F26FE8" w:rsidRDefault="00365A63" w:rsidP="00F26FE8">
      <w:pPr>
        <w:pStyle w:val="Titre1"/>
        <w:pBdr>
          <w:bottom w:val="single" w:sz="4" w:space="1" w:color="auto"/>
        </w:pBdr>
        <w:ind w:left="0" w:right="141" w:firstLine="0"/>
        <w:rPr>
          <w:rFonts w:ascii="Cambria" w:hAnsi="Cambria"/>
          <w:i w:val="0"/>
          <w:iCs/>
          <w:color w:val="000000" w:themeColor="text1"/>
          <w:sz w:val="22"/>
        </w:rPr>
      </w:pPr>
      <w:bookmarkStart w:id="28" w:name="_Toc120530874"/>
      <w:bookmarkStart w:id="29" w:name="_Toc179832317"/>
      <w:r w:rsidRPr="00F26FE8">
        <w:rPr>
          <w:rFonts w:ascii="Cambria" w:hAnsi="Cambria"/>
          <w:i w:val="0"/>
          <w:iCs/>
          <w:color w:val="000000" w:themeColor="text1"/>
        </w:rPr>
        <w:t>ARTICLE</w:t>
      </w:r>
      <w:r w:rsidR="00F26FE8" w:rsidRPr="00F26FE8">
        <w:rPr>
          <w:rFonts w:ascii="Cambria" w:hAnsi="Cambria"/>
          <w:i w:val="0"/>
          <w:iCs/>
          <w:color w:val="000000" w:themeColor="text1"/>
        </w:rPr>
        <w:t xml:space="preserve"> 5</w:t>
      </w:r>
      <w:r w:rsidRPr="00F26FE8">
        <w:rPr>
          <w:rFonts w:ascii="Cambria" w:hAnsi="Cambria"/>
          <w:i w:val="0"/>
          <w:iCs/>
          <w:color w:val="000000" w:themeColor="text1"/>
        </w:rPr>
        <w:t xml:space="preserve"> </w:t>
      </w:r>
      <w:bookmarkEnd w:id="28"/>
      <w:r w:rsidR="001C1558">
        <w:rPr>
          <w:rFonts w:ascii="Cambria" w:hAnsi="Cambria"/>
          <w:i w:val="0"/>
          <w:iCs/>
          <w:color w:val="000000" w:themeColor="text1"/>
        </w:rPr>
        <w:t>–</w:t>
      </w:r>
      <w:r w:rsidR="001C1558" w:rsidRPr="00F26FE8">
        <w:rPr>
          <w:rFonts w:ascii="Cambria" w:hAnsi="Cambria"/>
          <w:i w:val="0"/>
          <w:iCs/>
          <w:color w:val="000000" w:themeColor="text1"/>
        </w:rPr>
        <w:t xml:space="preserve"> </w:t>
      </w:r>
      <w:r w:rsidR="001C1558" w:rsidRPr="00564FCC">
        <w:rPr>
          <w:rFonts w:ascii="Cambria" w:hAnsi="Cambria"/>
          <w:i w:val="0"/>
          <w:iCs/>
          <w:color w:val="000000" w:themeColor="text1"/>
        </w:rPr>
        <w:t>DROIT</w:t>
      </w:r>
      <w:r w:rsidR="00835074" w:rsidRPr="00F0381E">
        <w:rPr>
          <w:rFonts w:ascii="Cambria" w:hAnsi="Cambria"/>
          <w:i w:val="0"/>
          <w:iCs/>
          <w:color w:val="000000" w:themeColor="text1"/>
        </w:rPr>
        <w:t xml:space="preserve"> D’OCCUPATION ET REDEVANCE</w:t>
      </w:r>
      <w:bookmarkEnd w:id="29"/>
    </w:p>
    <w:p w14:paraId="26FDDD90" w14:textId="77777777" w:rsidR="00A46273" w:rsidRDefault="00A46273" w:rsidP="00F60646">
      <w:pPr>
        <w:pStyle w:val="Retraitcorpsdetexte"/>
        <w:ind w:left="0" w:right="141"/>
        <w:rPr>
          <w:b/>
          <w:color w:val="000000" w:themeColor="text1"/>
          <w:szCs w:val="20"/>
        </w:rPr>
      </w:pPr>
    </w:p>
    <w:p w14:paraId="246D2CA8" w14:textId="437FBC86" w:rsidR="008F20EB" w:rsidRPr="006F1C48" w:rsidRDefault="008F20EB" w:rsidP="008F20EB">
      <w:pPr>
        <w:rPr>
          <w:color w:val="000000" w:themeColor="text1"/>
          <w:sz w:val="24"/>
          <w:szCs w:val="28"/>
        </w:rPr>
      </w:pPr>
      <w:r w:rsidRPr="006F1C48">
        <w:rPr>
          <w:color w:val="000000" w:themeColor="text1"/>
          <w:sz w:val="24"/>
          <w:szCs w:val="28"/>
        </w:rPr>
        <w:t xml:space="preserve">Le </w:t>
      </w:r>
      <w:r w:rsidR="002C2AF3" w:rsidRPr="006F1C48">
        <w:rPr>
          <w:color w:val="000000" w:themeColor="text1"/>
          <w:sz w:val="24"/>
          <w:szCs w:val="28"/>
        </w:rPr>
        <w:t>titulaire</w:t>
      </w:r>
      <w:r w:rsidRPr="006F1C48">
        <w:rPr>
          <w:color w:val="000000" w:themeColor="text1"/>
          <w:sz w:val="24"/>
          <w:szCs w:val="28"/>
        </w:rPr>
        <w:t xml:space="preserve"> </w:t>
      </w:r>
      <w:r w:rsidR="0062316B" w:rsidRPr="006F1C48">
        <w:rPr>
          <w:color w:val="000000" w:themeColor="text1"/>
          <w:sz w:val="24"/>
          <w:szCs w:val="28"/>
        </w:rPr>
        <w:t>dispose</w:t>
      </w:r>
      <w:r w:rsidRPr="006F1C48">
        <w:rPr>
          <w:color w:val="000000" w:themeColor="text1"/>
          <w:sz w:val="24"/>
          <w:szCs w:val="28"/>
        </w:rPr>
        <w:t xml:space="preserve"> d’un droit d’occupation et non d’un bail, et ne peut de ce fait se prévaloir de la législation sur la propriété commerciale. Ce droit d’occupation est précaire et révocable à tout moment et pour toute raison, notamment en cas de manquement aux obligations prévues dans la présente convention.</w:t>
      </w:r>
    </w:p>
    <w:p w14:paraId="0B56E341" w14:textId="30476DCD" w:rsidR="008F20EB" w:rsidRPr="006F1C48" w:rsidRDefault="008F20EB" w:rsidP="008F20EB">
      <w:pPr>
        <w:rPr>
          <w:color w:val="000000" w:themeColor="text1"/>
          <w:sz w:val="24"/>
          <w:szCs w:val="28"/>
        </w:rPr>
      </w:pPr>
      <w:r w:rsidRPr="006F1C48">
        <w:rPr>
          <w:color w:val="000000" w:themeColor="text1"/>
          <w:sz w:val="24"/>
          <w:szCs w:val="28"/>
        </w:rPr>
        <w:t xml:space="preserve">En contrepartie de l’octroi de la présente </w:t>
      </w:r>
      <w:r w:rsidR="0058143C">
        <w:rPr>
          <w:color w:val="000000" w:themeColor="text1"/>
          <w:sz w:val="24"/>
          <w:szCs w:val="28"/>
        </w:rPr>
        <w:t>exploitation</w:t>
      </w:r>
      <w:r w:rsidRPr="006F1C48">
        <w:rPr>
          <w:color w:val="000000" w:themeColor="text1"/>
          <w:sz w:val="24"/>
          <w:szCs w:val="28"/>
        </w:rPr>
        <w:t xml:space="preserve">, le </w:t>
      </w:r>
      <w:r w:rsidR="002C2AF3" w:rsidRPr="006F1C48">
        <w:rPr>
          <w:color w:val="000000" w:themeColor="text1"/>
          <w:sz w:val="24"/>
          <w:szCs w:val="28"/>
        </w:rPr>
        <w:t>titulaire</w:t>
      </w:r>
      <w:r w:rsidRPr="006F1C48">
        <w:rPr>
          <w:color w:val="000000" w:themeColor="text1"/>
          <w:sz w:val="24"/>
          <w:szCs w:val="28"/>
        </w:rPr>
        <w:t xml:space="preserve"> verse une redevance à </w:t>
      </w:r>
      <w:r w:rsidR="0062316B" w:rsidRPr="006F1C48">
        <w:rPr>
          <w:color w:val="000000" w:themeColor="text1"/>
          <w:sz w:val="24"/>
          <w:szCs w:val="28"/>
        </w:rPr>
        <w:t>l’HFAR</w:t>
      </w:r>
      <w:r w:rsidRPr="006F1C48">
        <w:rPr>
          <w:color w:val="000000" w:themeColor="text1"/>
          <w:sz w:val="24"/>
          <w:szCs w:val="28"/>
        </w:rPr>
        <w:t>.</w:t>
      </w:r>
    </w:p>
    <w:p w14:paraId="1F58ED43" w14:textId="4F40ACBA" w:rsidR="008F20EB" w:rsidRPr="006F1C48" w:rsidRDefault="008F20EB" w:rsidP="008F20EB">
      <w:pPr>
        <w:rPr>
          <w:color w:val="000000" w:themeColor="text1"/>
          <w:sz w:val="24"/>
          <w:szCs w:val="28"/>
        </w:rPr>
      </w:pPr>
      <w:r w:rsidRPr="006F1C48">
        <w:rPr>
          <w:color w:val="000000" w:themeColor="text1"/>
          <w:sz w:val="24"/>
          <w:szCs w:val="28"/>
        </w:rPr>
        <w:t xml:space="preserve">La redevance comprend une part fixe et une part variable que le </w:t>
      </w:r>
      <w:r w:rsidR="002C2AF3" w:rsidRPr="006F1C48">
        <w:rPr>
          <w:color w:val="000000" w:themeColor="text1"/>
          <w:sz w:val="24"/>
          <w:szCs w:val="28"/>
        </w:rPr>
        <w:t>titulaire</w:t>
      </w:r>
      <w:r w:rsidRPr="006F1C48">
        <w:rPr>
          <w:color w:val="000000" w:themeColor="text1"/>
          <w:sz w:val="24"/>
          <w:szCs w:val="28"/>
        </w:rPr>
        <w:t xml:space="preserve"> aura proposé dans son offre.</w:t>
      </w:r>
    </w:p>
    <w:p w14:paraId="3192E31B" w14:textId="00C9E3F3" w:rsidR="008F20EB" w:rsidRPr="006F1C48" w:rsidRDefault="0062316B" w:rsidP="008F20EB">
      <w:pPr>
        <w:rPr>
          <w:color w:val="000000" w:themeColor="text1"/>
          <w:sz w:val="24"/>
          <w:szCs w:val="28"/>
        </w:rPr>
      </w:pPr>
      <w:r w:rsidRPr="006F1C48">
        <w:rPr>
          <w:color w:val="000000" w:themeColor="text1"/>
          <w:sz w:val="24"/>
          <w:szCs w:val="28"/>
        </w:rPr>
        <w:t>L’HFAR</w:t>
      </w:r>
      <w:r w:rsidR="008F20EB" w:rsidRPr="006F1C48">
        <w:rPr>
          <w:color w:val="000000" w:themeColor="text1"/>
          <w:sz w:val="24"/>
          <w:szCs w:val="28"/>
        </w:rPr>
        <w:t xml:space="preserve"> se réserve le droit de réclamer au </w:t>
      </w:r>
      <w:r w:rsidR="002C2AF3" w:rsidRPr="006F1C48">
        <w:rPr>
          <w:color w:val="000000" w:themeColor="text1"/>
          <w:sz w:val="24"/>
          <w:szCs w:val="28"/>
        </w:rPr>
        <w:t>titulaire</w:t>
      </w:r>
      <w:r w:rsidR="008F20EB" w:rsidRPr="006F1C48">
        <w:rPr>
          <w:color w:val="000000" w:themeColor="text1"/>
          <w:sz w:val="24"/>
          <w:szCs w:val="28"/>
        </w:rPr>
        <w:t xml:space="preserve"> toute pièce comptable permettant le contrôle des recettes.</w:t>
      </w:r>
    </w:p>
    <w:p w14:paraId="6B1F4C63" w14:textId="00A77785" w:rsidR="008F20EB" w:rsidRPr="006F1C48" w:rsidRDefault="008F20EB" w:rsidP="008F20EB">
      <w:pPr>
        <w:rPr>
          <w:color w:val="000000" w:themeColor="text1"/>
          <w:sz w:val="24"/>
          <w:szCs w:val="28"/>
        </w:rPr>
      </w:pPr>
      <w:r w:rsidRPr="006F1C48">
        <w:rPr>
          <w:color w:val="000000" w:themeColor="text1"/>
          <w:sz w:val="24"/>
          <w:szCs w:val="28"/>
        </w:rPr>
        <w:t>Toute modification de la redevance sera prise par voie d’avenant.</w:t>
      </w:r>
    </w:p>
    <w:p w14:paraId="33A0DED1" w14:textId="3D90C5EE" w:rsidR="006D116C" w:rsidRPr="006F1C48" w:rsidRDefault="006D116C" w:rsidP="008F20EB">
      <w:pPr>
        <w:rPr>
          <w:color w:val="000000" w:themeColor="text1"/>
          <w:sz w:val="24"/>
          <w:szCs w:val="28"/>
        </w:rPr>
      </w:pPr>
    </w:p>
    <w:p w14:paraId="1CC8D48E" w14:textId="5EDE2A72" w:rsidR="006D116C" w:rsidRPr="006F1C48" w:rsidRDefault="006D116C" w:rsidP="006D116C">
      <w:pPr>
        <w:rPr>
          <w:color w:val="000000" w:themeColor="text1"/>
          <w:sz w:val="24"/>
          <w:szCs w:val="28"/>
        </w:rPr>
      </w:pPr>
      <w:r w:rsidRPr="006F1C48">
        <w:rPr>
          <w:color w:val="000000" w:themeColor="text1"/>
          <w:sz w:val="24"/>
          <w:szCs w:val="28"/>
        </w:rPr>
        <w:t xml:space="preserve">L’assiette est constituée par le chiffre d’affaires réalisé par le </w:t>
      </w:r>
      <w:r w:rsidR="002C2AF3" w:rsidRPr="006F1C48">
        <w:rPr>
          <w:color w:val="000000" w:themeColor="text1"/>
          <w:sz w:val="24"/>
          <w:szCs w:val="28"/>
        </w:rPr>
        <w:t>titulaire</w:t>
      </w:r>
      <w:r w:rsidRPr="006F1C48">
        <w:rPr>
          <w:color w:val="000000" w:themeColor="text1"/>
          <w:sz w:val="24"/>
          <w:szCs w:val="28"/>
        </w:rPr>
        <w:t xml:space="preserve"> dans le cadre de l’exploitation du service faisant l’objet du présent contrat.</w:t>
      </w:r>
    </w:p>
    <w:p w14:paraId="5F8F1D55" w14:textId="4167F3AD" w:rsidR="006D116C" w:rsidRPr="006F1C48" w:rsidRDefault="006D116C" w:rsidP="006D116C">
      <w:pPr>
        <w:rPr>
          <w:color w:val="000000" w:themeColor="text1"/>
          <w:sz w:val="24"/>
          <w:szCs w:val="28"/>
        </w:rPr>
      </w:pPr>
      <w:r w:rsidRPr="006F1C48">
        <w:rPr>
          <w:color w:val="000000" w:themeColor="text1"/>
          <w:sz w:val="24"/>
          <w:szCs w:val="28"/>
        </w:rPr>
        <w:t xml:space="preserve">La part variable de la redevance est déterminée dans le présent contrat par un pourcentage appliqué sur le chiffre d’affaires réalisé par le </w:t>
      </w:r>
      <w:r w:rsidR="002C2AF3" w:rsidRPr="006F1C48">
        <w:rPr>
          <w:color w:val="000000" w:themeColor="text1"/>
          <w:sz w:val="24"/>
          <w:szCs w:val="28"/>
        </w:rPr>
        <w:t>titulaire</w:t>
      </w:r>
      <w:r w:rsidRPr="006F1C48">
        <w:rPr>
          <w:color w:val="000000" w:themeColor="text1"/>
          <w:sz w:val="24"/>
          <w:szCs w:val="28"/>
        </w:rPr>
        <w:t xml:space="preserve"> que ce dernier aura initialement proposé dans son offre.</w:t>
      </w:r>
    </w:p>
    <w:p w14:paraId="1065263D" w14:textId="35B8F4EF" w:rsidR="006D116C" w:rsidRPr="006F1C48" w:rsidRDefault="006D116C" w:rsidP="006D116C">
      <w:pPr>
        <w:rPr>
          <w:color w:val="000000" w:themeColor="text1"/>
          <w:sz w:val="24"/>
          <w:szCs w:val="28"/>
        </w:rPr>
      </w:pPr>
      <w:r w:rsidRPr="006F1C48">
        <w:rPr>
          <w:color w:val="000000" w:themeColor="text1"/>
          <w:sz w:val="24"/>
          <w:szCs w:val="28"/>
        </w:rPr>
        <w:t xml:space="preserve">Le </w:t>
      </w:r>
      <w:r w:rsidR="002C2AF3" w:rsidRPr="006F1C48">
        <w:rPr>
          <w:color w:val="000000" w:themeColor="text1"/>
          <w:sz w:val="24"/>
          <w:szCs w:val="28"/>
        </w:rPr>
        <w:t>titulaire</w:t>
      </w:r>
      <w:r w:rsidRPr="006F1C48">
        <w:rPr>
          <w:color w:val="000000" w:themeColor="text1"/>
          <w:sz w:val="24"/>
          <w:szCs w:val="28"/>
        </w:rPr>
        <w:t xml:space="preserve"> adressera chaque semestre à l</w:t>
      </w:r>
      <w:r w:rsidR="006F1C48">
        <w:rPr>
          <w:color w:val="000000" w:themeColor="text1"/>
          <w:sz w:val="24"/>
          <w:szCs w:val="28"/>
        </w:rPr>
        <w:t>’</w:t>
      </w:r>
      <w:r w:rsidR="00F0381E" w:rsidRPr="006F1C48">
        <w:rPr>
          <w:color w:val="000000" w:themeColor="text1"/>
          <w:sz w:val="24"/>
          <w:szCs w:val="28"/>
        </w:rPr>
        <w:t>HFAR</w:t>
      </w:r>
      <w:r w:rsidRPr="006F1C48">
        <w:rPr>
          <w:color w:val="000000" w:themeColor="text1"/>
          <w:sz w:val="24"/>
          <w:szCs w:val="28"/>
        </w:rPr>
        <w:t xml:space="preserve"> une déclaration de recettes.</w:t>
      </w:r>
    </w:p>
    <w:p w14:paraId="1378BC44" w14:textId="2CE63074" w:rsidR="006D116C" w:rsidRPr="006D116C" w:rsidRDefault="006D116C" w:rsidP="006D116C">
      <w:pPr>
        <w:rPr>
          <w:color w:val="000000" w:themeColor="text1"/>
          <w:sz w:val="24"/>
          <w:szCs w:val="28"/>
        </w:rPr>
      </w:pPr>
      <w:r w:rsidRPr="006F1C48">
        <w:rPr>
          <w:color w:val="000000" w:themeColor="text1"/>
          <w:sz w:val="24"/>
          <w:szCs w:val="28"/>
        </w:rPr>
        <w:t xml:space="preserve">Le calcul de la redevance aura lieu </w:t>
      </w:r>
      <w:r w:rsidR="00FA0FA9">
        <w:rPr>
          <w:color w:val="000000" w:themeColor="text1"/>
          <w:sz w:val="24"/>
          <w:szCs w:val="28"/>
        </w:rPr>
        <w:t>annu</w:t>
      </w:r>
      <w:r w:rsidRPr="006F1C48">
        <w:rPr>
          <w:color w:val="000000" w:themeColor="text1"/>
          <w:sz w:val="24"/>
          <w:szCs w:val="28"/>
        </w:rPr>
        <w:t>ellement</w:t>
      </w:r>
      <w:r w:rsidRPr="006D116C">
        <w:rPr>
          <w:color w:val="000000" w:themeColor="text1"/>
          <w:sz w:val="24"/>
          <w:szCs w:val="28"/>
        </w:rPr>
        <w:t>, au terme du dernier mois. Le règlement interviendra dès réception de l'avis des sommes à payer, dans un délai de 30 jours.</w:t>
      </w:r>
    </w:p>
    <w:p w14:paraId="19DB48D5" w14:textId="7D067975" w:rsidR="006D116C" w:rsidRPr="006D116C" w:rsidRDefault="006D116C" w:rsidP="006D116C">
      <w:pPr>
        <w:rPr>
          <w:color w:val="000000" w:themeColor="text1"/>
          <w:sz w:val="24"/>
          <w:szCs w:val="28"/>
        </w:rPr>
      </w:pPr>
      <w:r w:rsidRPr="006D116C">
        <w:rPr>
          <w:color w:val="000000" w:themeColor="text1"/>
          <w:sz w:val="24"/>
          <w:szCs w:val="28"/>
        </w:rPr>
        <w:t xml:space="preserve">La part variable de la redevance sera calculée selon un pourcentage sur le chiffre d’affaires hors taxe réalisé par le </w:t>
      </w:r>
      <w:r w:rsidR="002C2AF3">
        <w:rPr>
          <w:color w:val="000000" w:themeColor="text1"/>
          <w:sz w:val="24"/>
          <w:szCs w:val="28"/>
        </w:rPr>
        <w:t>titulaire</w:t>
      </w:r>
      <w:r w:rsidRPr="006D116C">
        <w:rPr>
          <w:color w:val="000000" w:themeColor="text1"/>
          <w:sz w:val="24"/>
          <w:szCs w:val="28"/>
        </w:rPr>
        <w:t xml:space="preserve"> sur chacun des </w:t>
      </w:r>
      <w:r w:rsidR="002C58F5">
        <w:rPr>
          <w:color w:val="000000" w:themeColor="text1"/>
          <w:sz w:val="24"/>
          <w:szCs w:val="28"/>
        </w:rPr>
        <w:t xml:space="preserve">4 </w:t>
      </w:r>
      <w:r w:rsidR="002C58F5" w:rsidRPr="006D116C">
        <w:rPr>
          <w:color w:val="000000" w:themeColor="text1"/>
          <w:sz w:val="24"/>
          <w:szCs w:val="28"/>
        </w:rPr>
        <w:t>segments</w:t>
      </w:r>
      <w:r w:rsidRPr="006D116C">
        <w:rPr>
          <w:color w:val="000000" w:themeColor="text1"/>
          <w:sz w:val="24"/>
          <w:szCs w:val="28"/>
        </w:rPr>
        <w:t xml:space="preserve"> de l’exploitation :</w:t>
      </w:r>
    </w:p>
    <w:p w14:paraId="0C85DBD7" w14:textId="7C6E6B92" w:rsidR="006D116C" w:rsidRPr="006D116C" w:rsidRDefault="006D116C" w:rsidP="006D116C">
      <w:pPr>
        <w:numPr>
          <w:ilvl w:val="0"/>
          <w:numId w:val="27"/>
        </w:numPr>
        <w:spacing w:before="120"/>
        <w:rPr>
          <w:color w:val="000000" w:themeColor="text1"/>
          <w:sz w:val="24"/>
          <w:szCs w:val="28"/>
        </w:rPr>
      </w:pPr>
      <w:r w:rsidRPr="006D116C">
        <w:rPr>
          <w:color w:val="000000" w:themeColor="text1"/>
          <w:sz w:val="24"/>
          <w:szCs w:val="28"/>
        </w:rPr>
        <w:t xml:space="preserve">Exploitation </w:t>
      </w:r>
      <w:r w:rsidR="002C58F5">
        <w:rPr>
          <w:color w:val="000000" w:themeColor="text1"/>
          <w:sz w:val="24"/>
          <w:szCs w:val="28"/>
        </w:rPr>
        <w:t>(</w:t>
      </w:r>
      <w:r w:rsidRPr="006D116C">
        <w:rPr>
          <w:color w:val="000000" w:themeColor="text1"/>
          <w:sz w:val="24"/>
          <w:szCs w:val="28"/>
        </w:rPr>
        <w:t xml:space="preserve">hors distributeurs automatiques de boissons chaudes / froides et de denrées alimentaires </w:t>
      </w:r>
      <w:r w:rsidR="00064C6C" w:rsidRPr="006D116C">
        <w:rPr>
          <w:color w:val="000000" w:themeColor="text1"/>
          <w:sz w:val="24"/>
          <w:szCs w:val="28"/>
        </w:rPr>
        <w:t>et hors partie</w:t>
      </w:r>
      <w:r w:rsidRPr="006D116C">
        <w:rPr>
          <w:color w:val="000000" w:themeColor="text1"/>
          <w:sz w:val="24"/>
          <w:szCs w:val="28"/>
        </w:rPr>
        <w:t xml:space="preserve"> boutique) ;</w:t>
      </w:r>
    </w:p>
    <w:p w14:paraId="064F6D06" w14:textId="77777777" w:rsidR="006D116C" w:rsidRPr="006D116C" w:rsidRDefault="006D116C" w:rsidP="006D116C">
      <w:pPr>
        <w:numPr>
          <w:ilvl w:val="0"/>
          <w:numId w:val="27"/>
        </w:numPr>
        <w:spacing w:before="120"/>
        <w:rPr>
          <w:color w:val="000000" w:themeColor="text1"/>
          <w:sz w:val="24"/>
          <w:szCs w:val="28"/>
        </w:rPr>
      </w:pPr>
      <w:r w:rsidRPr="006D116C">
        <w:rPr>
          <w:color w:val="000000" w:themeColor="text1"/>
          <w:sz w:val="24"/>
          <w:szCs w:val="28"/>
        </w:rPr>
        <w:t>Boutique ;</w:t>
      </w:r>
    </w:p>
    <w:p w14:paraId="7605FDCF" w14:textId="5974FBDA" w:rsidR="006D116C" w:rsidRDefault="006D116C" w:rsidP="006F1C48">
      <w:pPr>
        <w:pStyle w:val="Paragraphedeliste"/>
        <w:numPr>
          <w:ilvl w:val="0"/>
          <w:numId w:val="27"/>
        </w:numPr>
        <w:rPr>
          <w:color w:val="000000" w:themeColor="text1"/>
          <w:sz w:val="24"/>
          <w:szCs w:val="28"/>
        </w:rPr>
      </w:pPr>
      <w:r w:rsidRPr="006F1C48">
        <w:rPr>
          <w:color w:val="000000" w:themeColor="text1"/>
          <w:sz w:val="24"/>
          <w:szCs w:val="28"/>
        </w:rPr>
        <w:t>Distributeurs automatiques de boissons chaudes / froides et de denrées alimentaires</w:t>
      </w:r>
      <w:r w:rsidR="006F1C48">
        <w:rPr>
          <w:color w:val="000000" w:themeColor="text1"/>
          <w:sz w:val="24"/>
          <w:szCs w:val="28"/>
        </w:rPr>
        <w:t> ;</w:t>
      </w:r>
    </w:p>
    <w:p w14:paraId="77EED0CE" w14:textId="5A83A81D" w:rsidR="006F1C48" w:rsidRPr="006F1C48" w:rsidRDefault="006F1C48" w:rsidP="006F1C48">
      <w:pPr>
        <w:pStyle w:val="Paragraphedeliste"/>
        <w:numPr>
          <w:ilvl w:val="0"/>
          <w:numId w:val="27"/>
        </w:numPr>
        <w:rPr>
          <w:color w:val="000000" w:themeColor="text1"/>
          <w:sz w:val="24"/>
          <w:szCs w:val="28"/>
        </w:rPr>
      </w:pPr>
      <w:r>
        <w:rPr>
          <w:color w:val="000000" w:themeColor="text1"/>
          <w:sz w:val="24"/>
          <w:szCs w:val="28"/>
        </w:rPr>
        <w:t>Presse</w:t>
      </w:r>
    </w:p>
    <w:p w14:paraId="3B5492A7" w14:textId="77777777" w:rsidR="0035247E" w:rsidRPr="0035247E" w:rsidRDefault="0035247E" w:rsidP="0035247E">
      <w:pPr>
        <w:pStyle w:val="Retraitcorpsdetexte"/>
        <w:ind w:left="0" w:right="141"/>
        <w:rPr>
          <w:color w:val="000000" w:themeColor="text1"/>
          <w:sz w:val="24"/>
          <w:szCs w:val="21"/>
        </w:rPr>
      </w:pPr>
    </w:p>
    <w:p w14:paraId="3F84664A" w14:textId="22955DE5" w:rsidR="00F60646" w:rsidRPr="002A7D94" w:rsidRDefault="00F60646" w:rsidP="00F60646">
      <w:pPr>
        <w:pStyle w:val="Titre2"/>
        <w:ind w:left="0" w:right="141" w:firstLine="0"/>
        <w:rPr>
          <w:rFonts w:ascii="Cambria" w:hAnsi="Cambria"/>
          <w:i w:val="0"/>
          <w:iCs/>
          <w:color w:val="000000" w:themeColor="text1"/>
        </w:rPr>
      </w:pPr>
      <w:bookmarkStart w:id="30" w:name="_Toc120530876"/>
      <w:bookmarkStart w:id="31" w:name="_Toc129601238"/>
      <w:bookmarkStart w:id="32" w:name="_Toc179832318"/>
      <w:r w:rsidRPr="002A7D94">
        <w:rPr>
          <w:rFonts w:ascii="Cambria" w:hAnsi="Cambria"/>
          <w:i w:val="0"/>
          <w:iCs/>
          <w:color w:val="000000" w:themeColor="text1"/>
        </w:rPr>
        <w:t>5.</w:t>
      </w:r>
      <w:r w:rsidR="00A46273">
        <w:rPr>
          <w:rFonts w:ascii="Cambria" w:hAnsi="Cambria"/>
          <w:i w:val="0"/>
          <w:iCs/>
          <w:color w:val="000000" w:themeColor="text1"/>
        </w:rPr>
        <w:t>1</w:t>
      </w:r>
      <w:r w:rsidRPr="002A7D94">
        <w:rPr>
          <w:rFonts w:ascii="Cambria" w:hAnsi="Cambria"/>
          <w:i w:val="0"/>
          <w:iCs/>
          <w:color w:val="000000" w:themeColor="text1"/>
        </w:rPr>
        <w:tab/>
      </w:r>
      <w:r w:rsidRPr="002A7D94">
        <w:rPr>
          <w:rFonts w:ascii="Cambria" w:hAnsi="Cambria"/>
          <w:i w:val="0"/>
          <w:iCs/>
          <w:color w:val="000000" w:themeColor="text1"/>
          <w:u w:val="single"/>
        </w:rPr>
        <w:t>R</w:t>
      </w:r>
      <w:bookmarkEnd w:id="30"/>
      <w:bookmarkEnd w:id="31"/>
      <w:r w:rsidR="005B71A4">
        <w:rPr>
          <w:rFonts w:ascii="Cambria" w:hAnsi="Cambria"/>
          <w:i w:val="0"/>
          <w:iCs/>
          <w:color w:val="000000" w:themeColor="text1"/>
          <w:u w:val="single"/>
        </w:rPr>
        <w:t>edevance</w:t>
      </w:r>
      <w:bookmarkEnd w:id="32"/>
    </w:p>
    <w:p w14:paraId="5554F042" w14:textId="77777777" w:rsidR="00F60646" w:rsidRPr="00365A63" w:rsidRDefault="00F60646" w:rsidP="00F60646">
      <w:pPr>
        <w:pStyle w:val="Retraitcorpsdetexte"/>
        <w:ind w:right="141"/>
        <w:rPr>
          <w:b/>
          <w:color w:val="000000" w:themeColor="text1"/>
          <w:szCs w:val="20"/>
        </w:rPr>
      </w:pPr>
      <w:bookmarkStart w:id="33" w:name="_GoBack"/>
      <w:bookmarkEnd w:id="33"/>
    </w:p>
    <w:p w14:paraId="41BB75B0" w14:textId="3200EFDA" w:rsidR="004A5568" w:rsidRPr="00CF345F" w:rsidRDefault="00F60646" w:rsidP="00CF345F">
      <w:pPr>
        <w:pStyle w:val="Titre2"/>
        <w:ind w:left="0" w:right="141" w:firstLine="0"/>
        <w:rPr>
          <w:rFonts w:ascii="Cambria" w:hAnsi="Cambria"/>
          <w:i w:val="0"/>
          <w:iCs/>
          <w:color w:val="000000" w:themeColor="text1"/>
          <w:sz w:val="24"/>
          <w:szCs w:val="24"/>
          <w:u w:val="single"/>
        </w:rPr>
      </w:pPr>
      <w:bookmarkStart w:id="34" w:name="_Toc129601239"/>
      <w:bookmarkStart w:id="35" w:name="_Toc179832319"/>
      <w:r w:rsidRPr="00026D06">
        <w:rPr>
          <w:rFonts w:ascii="Cambria" w:hAnsi="Cambria"/>
          <w:i w:val="0"/>
          <w:iCs/>
          <w:color w:val="000000" w:themeColor="text1"/>
          <w:sz w:val="24"/>
          <w:szCs w:val="24"/>
        </w:rPr>
        <w:lastRenderedPageBreak/>
        <w:t>5.</w:t>
      </w:r>
      <w:r w:rsidR="00A46273" w:rsidRPr="00026D06">
        <w:rPr>
          <w:rFonts w:ascii="Cambria" w:hAnsi="Cambria"/>
          <w:i w:val="0"/>
          <w:iCs/>
          <w:color w:val="000000" w:themeColor="text1"/>
          <w:sz w:val="24"/>
          <w:szCs w:val="24"/>
        </w:rPr>
        <w:t>1</w:t>
      </w:r>
      <w:r w:rsidRPr="00026D06">
        <w:rPr>
          <w:rFonts w:ascii="Cambria" w:hAnsi="Cambria"/>
          <w:i w:val="0"/>
          <w:iCs/>
          <w:color w:val="000000" w:themeColor="text1"/>
          <w:sz w:val="24"/>
          <w:szCs w:val="24"/>
        </w:rPr>
        <w:t xml:space="preserve">.1 </w:t>
      </w:r>
      <w:bookmarkStart w:id="36" w:name="_Toc19122538"/>
      <w:bookmarkEnd w:id="34"/>
      <w:r w:rsidR="00026D06" w:rsidRPr="00026D06">
        <w:rPr>
          <w:rFonts w:ascii="Cambria" w:hAnsi="Cambria"/>
          <w:i w:val="0"/>
          <w:iCs/>
          <w:color w:val="000000" w:themeColor="text1"/>
          <w:sz w:val="24"/>
          <w:szCs w:val="24"/>
        </w:rPr>
        <w:t xml:space="preserve">  </w:t>
      </w:r>
      <w:r w:rsidR="004A5568" w:rsidRPr="00CF345F">
        <w:rPr>
          <w:rFonts w:ascii="Cambria" w:hAnsi="Cambria"/>
          <w:i w:val="0"/>
          <w:iCs/>
          <w:color w:val="000000" w:themeColor="text1"/>
          <w:sz w:val="24"/>
          <w:szCs w:val="24"/>
          <w:u w:val="single"/>
        </w:rPr>
        <w:t>Part fixe de la redevance pour occupation des locaux</w:t>
      </w:r>
      <w:bookmarkEnd w:id="36"/>
      <w:bookmarkEnd w:id="35"/>
    </w:p>
    <w:p w14:paraId="369209D7" w14:textId="258D8887" w:rsidR="00F60646" w:rsidRPr="002A7D94" w:rsidRDefault="00F60646" w:rsidP="00F60646">
      <w:pPr>
        <w:pStyle w:val="Titre3"/>
        <w:ind w:left="0" w:firstLine="0"/>
        <w:rPr>
          <w:rFonts w:ascii="Cambria" w:hAnsi="Cambria"/>
          <w:b w:val="0"/>
          <w:bCs w:val="0"/>
        </w:rPr>
      </w:pPr>
    </w:p>
    <w:p w14:paraId="4E6DC1FC" w14:textId="221C60AB" w:rsidR="00CF345F" w:rsidRPr="00CF345F" w:rsidRDefault="00CF345F" w:rsidP="00CF345F">
      <w:pPr>
        <w:rPr>
          <w:color w:val="000000" w:themeColor="text1"/>
          <w:sz w:val="24"/>
          <w:szCs w:val="21"/>
        </w:rPr>
      </w:pPr>
      <w:r w:rsidRPr="00CF345F">
        <w:rPr>
          <w:color w:val="000000" w:themeColor="text1"/>
          <w:sz w:val="24"/>
          <w:szCs w:val="21"/>
        </w:rPr>
        <w:t xml:space="preserve">La part fixe de la redevance proposée par le </w:t>
      </w:r>
      <w:r w:rsidR="002C2AF3">
        <w:rPr>
          <w:color w:val="000000" w:themeColor="text1"/>
          <w:sz w:val="24"/>
          <w:szCs w:val="21"/>
        </w:rPr>
        <w:t>titulaire</w:t>
      </w:r>
      <w:r w:rsidRPr="00CF345F">
        <w:rPr>
          <w:color w:val="000000" w:themeColor="text1"/>
          <w:sz w:val="24"/>
          <w:szCs w:val="21"/>
        </w:rPr>
        <w:t xml:space="preserve"> dans son offre pourra faire l’objet d’une optimisation, le cas échéant, dans le cadre des éventuelles négociations.</w:t>
      </w:r>
    </w:p>
    <w:p w14:paraId="63B7CA32" w14:textId="35546BFC" w:rsidR="00CF345F" w:rsidRPr="00CF345F" w:rsidRDefault="00CF345F" w:rsidP="00CF345F">
      <w:pPr>
        <w:rPr>
          <w:color w:val="000000" w:themeColor="text1"/>
          <w:sz w:val="24"/>
          <w:szCs w:val="21"/>
        </w:rPr>
      </w:pPr>
      <w:r w:rsidRPr="00CF345F">
        <w:rPr>
          <w:color w:val="000000" w:themeColor="text1"/>
          <w:sz w:val="24"/>
          <w:szCs w:val="21"/>
        </w:rPr>
        <w:t>Le versement de la part fixe de la redevance aura lieu annuellement, au plus tard le 31 janvier</w:t>
      </w:r>
      <w:r w:rsidR="00372571">
        <w:rPr>
          <w:color w:val="000000" w:themeColor="text1"/>
          <w:sz w:val="24"/>
          <w:szCs w:val="21"/>
        </w:rPr>
        <w:t xml:space="preserve"> de l’année en cours</w:t>
      </w:r>
      <w:r w:rsidRPr="00CF345F">
        <w:rPr>
          <w:color w:val="000000" w:themeColor="text1"/>
          <w:sz w:val="24"/>
          <w:szCs w:val="21"/>
        </w:rPr>
        <w:t>.</w:t>
      </w:r>
    </w:p>
    <w:p w14:paraId="1CD4BE5A" w14:textId="77777777" w:rsidR="00CF345F" w:rsidRPr="00CF345F" w:rsidRDefault="00CF345F" w:rsidP="00CF345F">
      <w:pPr>
        <w:rPr>
          <w:color w:val="000000" w:themeColor="text1"/>
          <w:sz w:val="24"/>
          <w:szCs w:val="21"/>
        </w:rPr>
      </w:pPr>
      <w:r w:rsidRPr="00CF345F">
        <w:rPr>
          <w:color w:val="000000" w:themeColor="text1"/>
          <w:sz w:val="24"/>
          <w:szCs w:val="21"/>
        </w:rPr>
        <w:t>La redevance d’occupation sera due à compter de la signature du présent contrat. Cette mise à disposition sera constatée par un procès-verbal contradictoire.</w:t>
      </w:r>
    </w:p>
    <w:p w14:paraId="6A91A4CD" w14:textId="706C3AEA" w:rsidR="00564FCC" w:rsidRDefault="00564FCC" w:rsidP="00CF345F">
      <w:pPr>
        <w:ind w:right="141"/>
        <w:rPr>
          <w:color w:val="000000" w:themeColor="text1"/>
          <w:sz w:val="24"/>
          <w:szCs w:val="21"/>
        </w:rPr>
      </w:pPr>
    </w:p>
    <w:p w14:paraId="0E5B71B2" w14:textId="6EDBBB1D" w:rsidR="00564FCC" w:rsidRDefault="00564FCC" w:rsidP="00372571">
      <w:pPr>
        <w:pStyle w:val="Titre2"/>
        <w:numPr>
          <w:ilvl w:val="2"/>
          <w:numId w:val="38"/>
        </w:numPr>
        <w:ind w:left="720" w:right="141"/>
        <w:rPr>
          <w:rFonts w:ascii="Cambria" w:hAnsi="Cambria"/>
          <w:i w:val="0"/>
          <w:iCs/>
          <w:color w:val="000000" w:themeColor="text1"/>
          <w:sz w:val="24"/>
          <w:szCs w:val="24"/>
          <w:u w:val="single"/>
        </w:rPr>
      </w:pPr>
      <w:bookmarkStart w:id="37" w:name="_Toc19122539"/>
      <w:bookmarkStart w:id="38" w:name="_Toc179832320"/>
      <w:r w:rsidRPr="00564FCC">
        <w:rPr>
          <w:rFonts w:ascii="Cambria" w:hAnsi="Cambria"/>
          <w:i w:val="0"/>
          <w:iCs/>
          <w:color w:val="000000" w:themeColor="text1"/>
          <w:sz w:val="24"/>
          <w:szCs w:val="24"/>
          <w:u w:val="single"/>
        </w:rPr>
        <w:t>Part variable de la redevance</w:t>
      </w:r>
      <w:bookmarkEnd w:id="37"/>
      <w:bookmarkEnd w:id="38"/>
    </w:p>
    <w:p w14:paraId="5AAB3F90" w14:textId="77777777" w:rsidR="00564FCC" w:rsidRPr="00564FCC" w:rsidRDefault="00564FCC" w:rsidP="00564FCC">
      <w:pPr>
        <w:pStyle w:val="Titre2"/>
        <w:ind w:left="1440" w:right="141" w:firstLine="0"/>
        <w:rPr>
          <w:rFonts w:ascii="Cambria" w:hAnsi="Cambria"/>
          <w:i w:val="0"/>
          <w:iCs/>
          <w:color w:val="000000" w:themeColor="text1"/>
          <w:sz w:val="24"/>
          <w:szCs w:val="24"/>
          <w:u w:val="single"/>
        </w:rPr>
      </w:pPr>
    </w:p>
    <w:p w14:paraId="78D80AB7" w14:textId="77777777" w:rsidR="00372571" w:rsidRPr="006F1C48" w:rsidRDefault="00372571" w:rsidP="00372571">
      <w:pPr>
        <w:rPr>
          <w:color w:val="000000" w:themeColor="text1"/>
          <w:sz w:val="24"/>
          <w:szCs w:val="28"/>
        </w:rPr>
      </w:pPr>
      <w:r w:rsidRPr="006F1C48">
        <w:rPr>
          <w:color w:val="000000" w:themeColor="text1"/>
          <w:sz w:val="24"/>
          <w:szCs w:val="28"/>
        </w:rPr>
        <w:t xml:space="preserve">L’assiette </w:t>
      </w:r>
      <w:r>
        <w:rPr>
          <w:color w:val="000000" w:themeColor="text1"/>
          <w:sz w:val="24"/>
          <w:szCs w:val="28"/>
        </w:rPr>
        <w:t xml:space="preserve">de la part variable </w:t>
      </w:r>
      <w:r w:rsidRPr="006F1C48">
        <w:rPr>
          <w:color w:val="000000" w:themeColor="text1"/>
          <w:sz w:val="24"/>
          <w:szCs w:val="28"/>
        </w:rPr>
        <w:t>est constituée par le chiffre d’affaires réalisé par le titulaire dans le cadre de l’exploitation du service faisant l’objet du présent contrat.</w:t>
      </w:r>
    </w:p>
    <w:p w14:paraId="131FFC2E" w14:textId="77777777" w:rsidR="00372571" w:rsidRPr="006F1C48" w:rsidRDefault="00372571" w:rsidP="00372571">
      <w:pPr>
        <w:rPr>
          <w:color w:val="000000" w:themeColor="text1"/>
          <w:sz w:val="24"/>
          <w:szCs w:val="28"/>
        </w:rPr>
      </w:pPr>
      <w:r w:rsidRPr="006F1C48">
        <w:rPr>
          <w:color w:val="000000" w:themeColor="text1"/>
          <w:sz w:val="24"/>
          <w:szCs w:val="28"/>
        </w:rPr>
        <w:t>Le titulaire adressera à l</w:t>
      </w:r>
      <w:r>
        <w:rPr>
          <w:color w:val="000000" w:themeColor="text1"/>
          <w:sz w:val="24"/>
          <w:szCs w:val="28"/>
        </w:rPr>
        <w:t>’</w:t>
      </w:r>
      <w:r w:rsidRPr="006F1C48">
        <w:rPr>
          <w:color w:val="000000" w:themeColor="text1"/>
          <w:sz w:val="24"/>
          <w:szCs w:val="28"/>
        </w:rPr>
        <w:t xml:space="preserve">HFAR </w:t>
      </w:r>
      <w:r>
        <w:rPr>
          <w:color w:val="000000" w:themeColor="text1"/>
          <w:sz w:val="24"/>
          <w:szCs w:val="28"/>
        </w:rPr>
        <w:t xml:space="preserve">dans le mois suivant la fin de </w:t>
      </w:r>
      <w:r w:rsidRPr="006F1C48">
        <w:rPr>
          <w:color w:val="000000" w:themeColor="text1"/>
          <w:sz w:val="24"/>
          <w:szCs w:val="28"/>
        </w:rPr>
        <w:t xml:space="preserve">chaque semestre </w:t>
      </w:r>
      <w:r>
        <w:rPr>
          <w:color w:val="000000" w:themeColor="text1"/>
          <w:sz w:val="24"/>
          <w:szCs w:val="28"/>
        </w:rPr>
        <w:t xml:space="preserve">civil </w:t>
      </w:r>
      <w:r w:rsidRPr="006F1C48">
        <w:rPr>
          <w:color w:val="000000" w:themeColor="text1"/>
          <w:sz w:val="24"/>
          <w:szCs w:val="28"/>
        </w:rPr>
        <w:t>une déclaration de recettes.</w:t>
      </w:r>
    </w:p>
    <w:p w14:paraId="4D1A2130" w14:textId="5125ECF2" w:rsidR="00372571" w:rsidRDefault="00372571" w:rsidP="00372571">
      <w:pPr>
        <w:rPr>
          <w:color w:val="000000" w:themeColor="text1"/>
          <w:sz w:val="24"/>
          <w:szCs w:val="28"/>
        </w:rPr>
      </w:pPr>
      <w:r w:rsidRPr="006F1C48">
        <w:rPr>
          <w:color w:val="000000" w:themeColor="text1"/>
          <w:sz w:val="24"/>
          <w:szCs w:val="28"/>
        </w:rPr>
        <w:t xml:space="preserve">Le calcul de la redevance </w:t>
      </w:r>
      <w:r>
        <w:rPr>
          <w:color w:val="000000" w:themeColor="text1"/>
          <w:sz w:val="24"/>
          <w:szCs w:val="28"/>
        </w:rPr>
        <w:t xml:space="preserve">variable </w:t>
      </w:r>
      <w:r w:rsidRPr="006F1C48">
        <w:rPr>
          <w:color w:val="000000" w:themeColor="text1"/>
          <w:sz w:val="24"/>
          <w:szCs w:val="28"/>
        </w:rPr>
        <w:t xml:space="preserve">aura lieu </w:t>
      </w:r>
      <w:r>
        <w:rPr>
          <w:color w:val="000000" w:themeColor="text1"/>
          <w:sz w:val="24"/>
          <w:szCs w:val="28"/>
        </w:rPr>
        <w:t>annuellement</w:t>
      </w:r>
      <w:r w:rsidRPr="006D116C">
        <w:rPr>
          <w:color w:val="000000" w:themeColor="text1"/>
          <w:sz w:val="24"/>
          <w:szCs w:val="28"/>
        </w:rPr>
        <w:t>, au terme du dernier mois. Le règlement interviendra dès réception de l'avis des sommes à payer, dans un délai de 30 jours.</w:t>
      </w:r>
    </w:p>
    <w:p w14:paraId="36FFDE1A" w14:textId="77777777" w:rsidR="00372571" w:rsidRPr="006D116C" w:rsidRDefault="00372571" w:rsidP="00372571">
      <w:pPr>
        <w:rPr>
          <w:color w:val="000000" w:themeColor="text1"/>
          <w:sz w:val="24"/>
          <w:szCs w:val="28"/>
        </w:rPr>
      </w:pPr>
    </w:p>
    <w:p w14:paraId="77D51FC9" w14:textId="05BC6099" w:rsidR="00372571" w:rsidRDefault="00372571" w:rsidP="00372571">
      <w:pPr>
        <w:rPr>
          <w:color w:val="000000" w:themeColor="text1"/>
          <w:sz w:val="24"/>
          <w:szCs w:val="28"/>
        </w:rPr>
      </w:pPr>
      <w:r w:rsidRPr="006D116C">
        <w:rPr>
          <w:color w:val="000000" w:themeColor="text1"/>
          <w:sz w:val="24"/>
          <w:szCs w:val="28"/>
        </w:rPr>
        <w:t xml:space="preserve">La part variable de la redevance sera calculée selon un pourcentage sur le chiffre d’affaires hors taxe réalisé par le </w:t>
      </w:r>
      <w:r>
        <w:rPr>
          <w:color w:val="000000" w:themeColor="text1"/>
          <w:sz w:val="24"/>
          <w:szCs w:val="28"/>
        </w:rPr>
        <w:t>titulaire</w:t>
      </w:r>
      <w:r w:rsidRPr="006D116C">
        <w:rPr>
          <w:color w:val="000000" w:themeColor="text1"/>
          <w:sz w:val="24"/>
          <w:szCs w:val="28"/>
        </w:rPr>
        <w:t xml:space="preserve"> sur chacun des </w:t>
      </w:r>
      <w:r>
        <w:rPr>
          <w:color w:val="000000" w:themeColor="text1"/>
          <w:sz w:val="24"/>
          <w:szCs w:val="28"/>
        </w:rPr>
        <w:t xml:space="preserve">4 </w:t>
      </w:r>
      <w:r w:rsidRPr="006D116C">
        <w:rPr>
          <w:color w:val="000000" w:themeColor="text1"/>
          <w:sz w:val="24"/>
          <w:szCs w:val="28"/>
        </w:rPr>
        <w:t>segments de l’exploitation :</w:t>
      </w:r>
    </w:p>
    <w:p w14:paraId="26D2930B" w14:textId="77777777" w:rsidR="00C35755" w:rsidRPr="006D116C" w:rsidRDefault="00C35755" w:rsidP="00372571">
      <w:pPr>
        <w:rPr>
          <w:color w:val="000000" w:themeColor="text1"/>
          <w:sz w:val="24"/>
          <w:szCs w:val="28"/>
        </w:rPr>
      </w:pPr>
    </w:p>
    <w:p w14:paraId="46314AEB" w14:textId="77777777" w:rsidR="00372571" w:rsidRPr="008354B2" w:rsidRDefault="00372571" w:rsidP="00372571">
      <w:pPr>
        <w:numPr>
          <w:ilvl w:val="0"/>
          <w:numId w:val="27"/>
        </w:numPr>
        <w:rPr>
          <w:color w:val="000000" w:themeColor="text1"/>
          <w:sz w:val="24"/>
          <w:szCs w:val="28"/>
        </w:rPr>
      </w:pPr>
      <w:r w:rsidRPr="008354B2">
        <w:rPr>
          <w:color w:val="000000" w:themeColor="text1"/>
          <w:sz w:val="24"/>
          <w:szCs w:val="28"/>
        </w:rPr>
        <w:t>Exploitation (hors distributeurs automatiques de boissons chaudes / froides et de denrées alimentaires et hors partie boutique) ;</w:t>
      </w:r>
    </w:p>
    <w:p w14:paraId="6C13FE99" w14:textId="77777777" w:rsidR="00372571" w:rsidRPr="008354B2" w:rsidRDefault="00372571" w:rsidP="00372571">
      <w:pPr>
        <w:numPr>
          <w:ilvl w:val="0"/>
          <w:numId w:val="27"/>
        </w:numPr>
        <w:rPr>
          <w:color w:val="000000" w:themeColor="text1"/>
          <w:sz w:val="24"/>
          <w:szCs w:val="28"/>
        </w:rPr>
      </w:pPr>
      <w:r w:rsidRPr="008354B2">
        <w:rPr>
          <w:color w:val="000000" w:themeColor="text1"/>
          <w:sz w:val="24"/>
          <w:szCs w:val="28"/>
        </w:rPr>
        <w:t>Boutique ;</w:t>
      </w:r>
    </w:p>
    <w:p w14:paraId="561B1CA1" w14:textId="77777777" w:rsidR="00372571" w:rsidRPr="00352899" w:rsidRDefault="00372571" w:rsidP="00372571">
      <w:pPr>
        <w:pStyle w:val="Paragraphedeliste"/>
        <w:numPr>
          <w:ilvl w:val="0"/>
          <w:numId w:val="27"/>
        </w:numPr>
        <w:jc w:val="both"/>
        <w:rPr>
          <w:rFonts w:ascii="Cambria" w:hAnsi="Cambria"/>
          <w:color w:val="000000" w:themeColor="text1"/>
          <w:sz w:val="24"/>
          <w:szCs w:val="28"/>
        </w:rPr>
      </w:pPr>
      <w:r w:rsidRPr="00352899">
        <w:rPr>
          <w:rFonts w:ascii="Cambria" w:hAnsi="Cambria"/>
          <w:color w:val="000000" w:themeColor="text1"/>
          <w:sz w:val="24"/>
          <w:szCs w:val="28"/>
        </w:rPr>
        <w:t>Distributeurs automatiques de boissons chaudes / froides et de denrées alimentaires ;</w:t>
      </w:r>
    </w:p>
    <w:p w14:paraId="69263FCD" w14:textId="77777777" w:rsidR="00372571" w:rsidRPr="00352899" w:rsidRDefault="00372571" w:rsidP="00372571">
      <w:pPr>
        <w:pStyle w:val="Paragraphedeliste"/>
        <w:numPr>
          <w:ilvl w:val="0"/>
          <w:numId w:val="27"/>
        </w:numPr>
        <w:rPr>
          <w:rFonts w:ascii="Cambria" w:hAnsi="Cambria"/>
          <w:color w:val="000000" w:themeColor="text1"/>
          <w:sz w:val="24"/>
          <w:szCs w:val="28"/>
        </w:rPr>
      </w:pPr>
      <w:r w:rsidRPr="00352899">
        <w:rPr>
          <w:rFonts w:ascii="Cambria" w:hAnsi="Cambria"/>
          <w:color w:val="000000" w:themeColor="text1"/>
          <w:sz w:val="24"/>
          <w:szCs w:val="28"/>
        </w:rPr>
        <w:t>Presse</w:t>
      </w:r>
      <w:r>
        <w:rPr>
          <w:rFonts w:ascii="Cambria" w:hAnsi="Cambria"/>
          <w:color w:val="000000" w:themeColor="text1"/>
          <w:sz w:val="24"/>
          <w:szCs w:val="28"/>
        </w:rPr>
        <w:t>.</w:t>
      </w:r>
    </w:p>
    <w:p w14:paraId="7B6A8A37" w14:textId="77777777" w:rsidR="00372571" w:rsidRDefault="00372571" w:rsidP="00372571">
      <w:pPr>
        <w:rPr>
          <w:sz w:val="24"/>
          <w:szCs w:val="21"/>
        </w:rPr>
      </w:pPr>
    </w:p>
    <w:p w14:paraId="41454BA7" w14:textId="77777777" w:rsidR="00372571" w:rsidRPr="0048731C" w:rsidRDefault="00372571" w:rsidP="00372571">
      <w:pPr>
        <w:rPr>
          <w:sz w:val="24"/>
          <w:szCs w:val="21"/>
        </w:rPr>
      </w:pPr>
      <w:r>
        <w:rPr>
          <w:sz w:val="24"/>
          <w:szCs w:val="21"/>
        </w:rPr>
        <w:t xml:space="preserve">Le titulaire peut fixer un seuil limite sous lequel la redevance variable ne sera pas due, uniquement pour la partie exploitation (à mentionner dans l’annexe financière). </w:t>
      </w:r>
    </w:p>
    <w:p w14:paraId="31CD6E55" w14:textId="77777777" w:rsidR="00365A63" w:rsidRPr="00564FCC" w:rsidRDefault="00365A63" w:rsidP="00B01EF5">
      <w:pPr>
        <w:pStyle w:val="Retraitcorpsdetexte"/>
        <w:ind w:left="0" w:right="141"/>
        <w:rPr>
          <w:rFonts w:eastAsia="Times New Roman" w:cs="Times New Roman"/>
          <w:b/>
          <w:bCs/>
          <w:iCs/>
          <w:color w:val="000000" w:themeColor="text1"/>
          <w:sz w:val="28"/>
          <w:szCs w:val="28"/>
        </w:rPr>
      </w:pPr>
    </w:p>
    <w:p w14:paraId="2BDA99CA" w14:textId="77777777" w:rsidR="00B01EF5" w:rsidRPr="00365A63" w:rsidRDefault="00B01EF5" w:rsidP="00365A63">
      <w:pPr>
        <w:pStyle w:val="Corpsdetexte3"/>
        <w:ind w:right="141"/>
        <w:rPr>
          <w:rFonts w:cs="Arial"/>
          <w:bCs/>
          <w:color w:val="000000" w:themeColor="text1"/>
        </w:rPr>
      </w:pPr>
    </w:p>
    <w:p w14:paraId="6E063D9C" w14:textId="3BB4A50D" w:rsidR="00365A63" w:rsidRPr="002A7D94" w:rsidRDefault="00365A63" w:rsidP="002A7D94">
      <w:pPr>
        <w:pStyle w:val="Titre1"/>
        <w:pBdr>
          <w:bottom w:val="single" w:sz="4" w:space="1" w:color="auto"/>
        </w:pBdr>
        <w:ind w:left="0" w:right="141" w:firstLine="0"/>
        <w:rPr>
          <w:rFonts w:ascii="Cambria" w:hAnsi="Cambria"/>
          <w:i w:val="0"/>
          <w:iCs/>
          <w:color w:val="000000" w:themeColor="text1"/>
          <w:sz w:val="22"/>
        </w:rPr>
      </w:pPr>
      <w:bookmarkStart w:id="39" w:name="_Toc120530879"/>
      <w:bookmarkStart w:id="40" w:name="_Toc179832321"/>
      <w:r w:rsidRPr="007A3623">
        <w:rPr>
          <w:rFonts w:ascii="Cambria" w:hAnsi="Cambria"/>
          <w:i w:val="0"/>
          <w:iCs/>
          <w:color w:val="000000" w:themeColor="text1"/>
        </w:rPr>
        <w:t xml:space="preserve">ARTICLE </w:t>
      </w:r>
      <w:r w:rsidR="00A828E2">
        <w:rPr>
          <w:rFonts w:ascii="Cambria" w:hAnsi="Cambria"/>
          <w:i w:val="0"/>
          <w:iCs/>
          <w:color w:val="000000" w:themeColor="text1"/>
        </w:rPr>
        <w:t>6</w:t>
      </w:r>
      <w:r w:rsidRPr="007A3623">
        <w:rPr>
          <w:rFonts w:ascii="Cambria" w:hAnsi="Cambria"/>
          <w:i w:val="0"/>
          <w:iCs/>
          <w:color w:val="000000" w:themeColor="text1"/>
        </w:rPr>
        <w:t xml:space="preserve"> - MODALITES DE REGLEMENT</w:t>
      </w:r>
      <w:bookmarkEnd w:id="39"/>
      <w:bookmarkEnd w:id="40"/>
    </w:p>
    <w:p w14:paraId="0076726D" w14:textId="77777777" w:rsidR="00365A63" w:rsidRPr="00365A63" w:rsidRDefault="00365A63" w:rsidP="00365A63">
      <w:pPr>
        <w:pStyle w:val="Retraitcorpsdetexte"/>
        <w:ind w:right="141"/>
        <w:rPr>
          <w:color w:val="000000" w:themeColor="text1"/>
        </w:rPr>
      </w:pPr>
    </w:p>
    <w:p w14:paraId="4A8FC075" w14:textId="77777777" w:rsidR="00B01EF5" w:rsidRPr="002A7D94" w:rsidRDefault="00B01EF5" w:rsidP="00B01EF5">
      <w:pPr>
        <w:pStyle w:val="Retraitcorpsdetexte"/>
        <w:ind w:right="141"/>
        <w:rPr>
          <w:color w:val="000000" w:themeColor="text1"/>
        </w:rPr>
      </w:pPr>
    </w:p>
    <w:p w14:paraId="07D7287E" w14:textId="7CD29F13" w:rsidR="00B01EF5" w:rsidRPr="002A7D94" w:rsidRDefault="00A828E2" w:rsidP="00B01EF5">
      <w:pPr>
        <w:pStyle w:val="Titre2"/>
        <w:ind w:left="0" w:firstLine="0"/>
        <w:rPr>
          <w:rFonts w:ascii="Cambria" w:hAnsi="Cambria"/>
          <w:i w:val="0"/>
          <w:iCs/>
          <w:sz w:val="24"/>
          <w:szCs w:val="24"/>
        </w:rPr>
      </w:pPr>
      <w:bookmarkStart w:id="41" w:name="_Toc83743411"/>
      <w:bookmarkStart w:id="42" w:name="_Toc95496902"/>
      <w:bookmarkStart w:id="43" w:name="_Toc179832322"/>
      <w:bookmarkStart w:id="44" w:name="_Toc121313804"/>
      <w:bookmarkStart w:id="45" w:name="_Toc129601243"/>
      <w:r>
        <w:rPr>
          <w:rFonts w:ascii="Cambria" w:hAnsi="Cambria"/>
          <w:i w:val="0"/>
          <w:iCs/>
          <w:sz w:val="24"/>
          <w:szCs w:val="24"/>
        </w:rPr>
        <w:t>6</w:t>
      </w:r>
      <w:r w:rsidR="00B01EF5" w:rsidRPr="002A7D94">
        <w:rPr>
          <w:rFonts w:ascii="Cambria" w:hAnsi="Cambria"/>
          <w:i w:val="0"/>
          <w:iCs/>
          <w:sz w:val="24"/>
          <w:szCs w:val="24"/>
        </w:rPr>
        <w:t>.</w:t>
      </w:r>
      <w:bookmarkEnd w:id="41"/>
      <w:bookmarkEnd w:id="42"/>
      <w:r w:rsidR="00B01EF5" w:rsidRPr="002A7D94">
        <w:rPr>
          <w:rFonts w:ascii="Cambria" w:hAnsi="Cambria"/>
          <w:i w:val="0"/>
          <w:iCs/>
          <w:sz w:val="24"/>
          <w:szCs w:val="24"/>
        </w:rPr>
        <w:t>1</w:t>
      </w:r>
      <w:r w:rsidR="00B01EF5" w:rsidRPr="002A7D94">
        <w:rPr>
          <w:rFonts w:ascii="Cambria" w:hAnsi="Cambria"/>
          <w:i w:val="0"/>
          <w:iCs/>
          <w:sz w:val="24"/>
          <w:szCs w:val="24"/>
        </w:rPr>
        <w:tab/>
      </w:r>
      <w:r w:rsidR="00B01EF5" w:rsidRPr="002A7D94">
        <w:rPr>
          <w:rFonts w:ascii="Cambria" w:hAnsi="Cambria"/>
          <w:i w:val="0"/>
          <w:iCs/>
          <w:sz w:val="24"/>
          <w:szCs w:val="24"/>
          <w:u w:val="single"/>
        </w:rPr>
        <w:t>Facturation</w:t>
      </w:r>
      <w:bookmarkEnd w:id="43"/>
      <w:r w:rsidR="00B01EF5" w:rsidRPr="002A7D94">
        <w:rPr>
          <w:rFonts w:ascii="Cambria" w:hAnsi="Cambria"/>
          <w:i w:val="0"/>
          <w:iCs/>
          <w:sz w:val="24"/>
          <w:szCs w:val="24"/>
          <w:u w:val="single"/>
        </w:rPr>
        <w:t xml:space="preserve"> </w:t>
      </w:r>
      <w:bookmarkEnd w:id="44"/>
      <w:bookmarkEnd w:id="45"/>
    </w:p>
    <w:p w14:paraId="64391109" w14:textId="77777777" w:rsidR="00B01EF5" w:rsidRPr="002A7D94" w:rsidRDefault="00B01EF5" w:rsidP="00B01EF5">
      <w:pPr>
        <w:pStyle w:val="Retraitcorpsdetexte"/>
        <w:ind w:right="141"/>
        <w:rPr>
          <w:color w:val="000000" w:themeColor="text1"/>
        </w:rPr>
      </w:pPr>
    </w:p>
    <w:p w14:paraId="36187EBB" w14:textId="1A70BCF9" w:rsidR="00A828E2" w:rsidRDefault="00A828E2" w:rsidP="00A828E2">
      <w:pPr>
        <w:pStyle w:val="Retraitcorpsdetexte"/>
        <w:ind w:left="0" w:right="141"/>
        <w:rPr>
          <w:color w:val="000000" w:themeColor="text1"/>
          <w:sz w:val="24"/>
          <w:szCs w:val="28"/>
        </w:rPr>
      </w:pPr>
      <w:r w:rsidRPr="002A7D94">
        <w:rPr>
          <w:color w:val="000000" w:themeColor="text1"/>
          <w:sz w:val="24"/>
          <w:szCs w:val="28"/>
        </w:rPr>
        <w:t xml:space="preserve">La facturation </w:t>
      </w:r>
      <w:r>
        <w:rPr>
          <w:color w:val="000000" w:themeColor="text1"/>
          <w:sz w:val="24"/>
          <w:szCs w:val="28"/>
        </w:rPr>
        <w:t xml:space="preserve">de la redevance </w:t>
      </w:r>
      <w:r w:rsidRPr="002A7D94">
        <w:rPr>
          <w:color w:val="000000" w:themeColor="text1"/>
          <w:sz w:val="24"/>
          <w:szCs w:val="28"/>
        </w:rPr>
        <w:t>est établie par l</w:t>
      </w:r>
      <w:r>
        <w:rPr>
          <w:color w:val="000000" w:themeColor="text1"/>
          <w:sz w:val="24"/>
          <w:szCs w:val="28"/>
        </w:rPr>
        <w:t>’HFAR.</w:t>
      </w:r>
    </w:p>
    <w:p w14:paraId="59DD0445" w14:textId="77777777" w:rsidR="00B01EF5" w:rsidRPr="002A7D94" w:rsidRDefault="00B01EF5" w:rsidP="00A810D8">
      <w:pPr>
        <w:pStyle w:val="Retraitcorpsdetexte"/>
        <w:ind w:left="0" w:right="141"/>
        <w:rPr>
          <w:color w:val="000000" w:themeColor="text1"/>
        </w:rPr>
      </w:pPr>
    </w:p>
    <w:p w14:paraId="0EF9C0A2" w14:textId="6A7FF85A" w:rsidR="00B01EF5" w:rsidRPr="002A7D94" w:rsidRDefault="00A828E2" w:rsidP="00B01EF5">
      <w:pPr>
        <w:pStyle w:val="Titre2"/>
        <w:ind w:left="0" w:firstLine="0"/>
        <w:rPr>
          <w:rFonts w:ascii="Cambria" w:eastAsia="Calibri" w:hAnsi="Cambria"/>
          <w:i w:val="0"/>
          <w:iCs/>
          <w:sz w:val="24"/>
          <w:szCs w:val="24"/>
        </w:rPr>
      </w:pPr>
      <w:bookmarkStart w:id="46" w:name="_TOC_250022"/>
      <w:bookmarkStart w:id="47" w:name="_Toc121313806"/>
      <w:bookmarkStart w:id="48" w:name="_Toc129601245"/>
      <w:bookmarkStart w:id="49" w:name="_Toc179832323"/>
      <w:r>
        <w:rPr>
          <w:rFonts w:ascii="Cambria" w:eastAsia="Calibri" w:hAnsi="Cambria"/>
          <w:i w:val="0"/>
          <w:iCs/>
          <w:sz w:val="24"/>
          <w:szCs w:val="24"/>
        </w:rPr>
        <w:t>6</w:t>
      </w:r>
      <w:r w:rsidR="00B01EF5" w:rsidRPr="002A7D94">
        <w:rPr>
          <w:rFonts w:ascii="Cambria" w:eastAsia="Calibri" w:hAnsi="Cambria"/>
          <w:i w:val="0"/>
          <w:iCs/>
          <w:sz w:val="24"/>
          <w:szCs w:val="24"/>
        </w:rPr>
        <w:t>.</w:t>
      </w:r>
      <w:r w:rsidR="00A810D8">
        <w:rPr>
          <w:rFonts w:ascii="Cambria" w:hAnsi="Cambria"/>
          <w:i w:val="0"/>
          <w:iCs/>
          <w:sz w:val="24"/>
          <w:szCs w:val="24"/>
        </w:rPr>
        <w:t>2</w:t>
      </w:r>
      <w:r w:rsidR="00B01EF5" w:rsidRPr="002A7D94">
        <w:rPr>
          <w:rFonts w:ascii="Cambria" w:hAnsi="Cambria"/>
          <w:i w:val="0"/>
          <w:iCs/>
          <w:sz w:val="24"/>
          <w:szCs w:val="24"/>
        </w:rPr>
        <w:tab/>
      </w:r>
      <w:r w:rsidR="00B01EF5" w:rsidRPr="00A810D8">
        <w:rPr>
          <w:rFonts w:ascii="Cambria" w:eastAsia="Calibri" w:hAnsi="Cambria"/>
          <w:i w:val="0"/>
          <w:iCs/>
          <w:sz w:val="24"/>
          <w:szCs w:val="24"/>
          <w:u w:val="single"/>
        </w:rPr>
        <w:t xml:space="preserve">Délai de </w:t>
      </w:r>
      <w:bookmarkEnd w:id="46"/>
      <w:r w:rsidR="00B01EF5" w:rsidRPr="00A810D8">
        <w:rPr>
          <w:rFonts w:ascii="Cambria" w:eastAsia="Calibri" w:hAnsi="Cambria"/>
          <w:i w:val="0"/>
          <w:iCs/>
          <w:sz w:val="24"/>
          <w:szCs w:val="24"/>
          <w:u w:val="single"/>
        </w:rPr>
        <w:t>paiement</w:t>
      </w:r>
      <w:bookmarkEnd w:id="47"/>
      <w:bookmarkEnd w:id="48"/>
      <w:bookmarkEnd w:id="49"/>
    </w:p>
    <w:p w14:paraId="1E5FBA1B" w14:textId="77777777" w:rsidR="00B01EF5" w:rsidRPr="002A7D94" w:rsidRDefault="00B01EF5" w:rsidP="00B01EF5">
      <w:pPr>
        <w:pStyle w:val="Retraitcorpsdetexte"/>
        <w:ind w:right="141"/>
        <w:rPr>
          <w:b/>
          <w:color w:val="000000" w:themeColor="text1"/>
        </w:rPr>
      </w:pPr>
    </w:p>
    <w:p w14:paraId="62B77877" w14:textId="2BD80195" w:rsidR="00B01EF5" w:rsidRDefault="00A828E2" w:rsidP="00A828E2">
      <w:pPr>
        <w:pStyle w:val="Retraitcorpsdetexte"/>
        <w:ind w:left="0" w:right="141"/>
        <w:rPr>
          <w:color w:val="000000" w:themeColor="text1"/>
        </w:rPr>
      </w:pPr>
      <w:r w:rsidRPr="002A7D94">
        <w:rPr>
          <w:color w:val="000000" w:themeColor="text1"/>
          <w:sz w:val="24"/>
          <w:szCs w:val="28"/>
        </w:rPr>
        <w:t xml:space="preserve">Le </w:t>
      </w:r>
      <w:r>
        <w:rPr>
          <w:color w:val="000000" w:themeColor="text1"/>
          <w:sz w:val="24"/>
          <w:szCs w:val="28"/>
        </w:rPr>
        <w:t xml:space="preserve">délai de </w:t>
      </w:r>
      <w:r w:rsidRPr="002A7D94">
        <w:rPr>
          <w:color w:val="000000" w:themeColor="text1"/>
          <w:sz w:val="24"/>
          <w:szCs w:val="28"/>
        </w:rPr>
        <w:t xml:space="preserve">paiement est de </w:t>
      </w:r>
      <w:r>
        <w:rPr>
          <w:color w:val="000000" w:themeColor="text1"/>
          <w:sz w:val="24"/>
          <w:szCs w:val="28"/>
        </w:rPr>
        <w:t>trente</w:t>
      </w:r>
      <w:r w:rsidRPr="002A7D94">
        <w:rPr>
          <w:color w:val="000000" w:themeColor="text1"/>
          <w:sz w:val="24"/>
          <w:szCs w:val="28"/>
        </w:rPr>
        <w:t xml:space="preserve"> (</w:t>
      </w:r>
      <w:r>
        <w:rPr>
          <w:color w:val="000000" w:themeColor="text1"/>
          <w:sz w:val="24"/>
          <w:szCs w:val="28"/>
        </w:rPr>
        <w:t>30</w:t>
      </w:r>
      <w:r w:rsidRPr="002A7D94">
        <w:rPr>
          <w:color w:val="000000" w:themeColor="text1"/>
          <w:sz w:val="24"/>
          <w:szCs w:val="28"/>
        </w:rPr>
        <w:t>) jours par virement bancaire à compter de la réception de la facture ou du dernier élément permettant le paiement</w:t>
      </w:r>
    </w:p>
    <w:p w14:paraId="7BF51730" w14:textId="77777777" w:rsidR="00A810D8" w:rsidRPr="002A7D94" w:rsidRDefault="00A810D8" w:rsidP="00B01EF5">
      <w:pPr>
        <w:pStyle w:val="Retraitcorpsdetexte"/>
        <w:ind w:right="141"/>
        <w:rPr>
          <w:color w:val="000000" w:themeColor="text1"/>
        </w:rPr>
      </w:pPr>
    </w:p>
    <w:p w14:paraId="30F48EA2" w14:textId="391D57EB" w:rsidR="00B01EF5" w:rsidRPr="003D71A9" w:rsidRDefault="00A828E2" w:rsidP="00B01EF5">
      <w:pPr>
        <w:pStyle w:val="Titre2"/>
        <w:ind w:left="0" w:firstLine="0"/>
        <w:rPr>
          <w:rFonts w:ascii="Cambria" w:eastAsia="Calibri" w:hAnsi="Cambria"/>
          <w:i w:val="0"/>
          <w:iCs/>
          <w:sz w:val="24"/>
          <w:szCs w:val="24"/>
        </w:rPr>
      </w:pPr>
      <w:bookmarkStart w:id="50" w:name="_TOC_250021"/>
      <w:bookmarkStart w:id="51" w:name="_Toc121313807"/>
      <w:bookmarkStart w:id="52" w:name="_Toc129601246"/>
      <w:bookmarkStart w:id="53" w:name="_Toc179832324"/>
      <w:r>
        <w:rPr>
          <w:rFonts w:ascii="Cambria" w:eastAsia="Calibri" w:hAnsi="Cambria"/>
          <w:i w:val="0"/>
          <w:iCs/>
          <w:sz w:val="24"/>
          <w:szCs w:val="24"/>
        </w:rPr>
        <w:t>6</w:t>
      </w:r>
      <w:r w:rsidR="00B01EF5" w:rsidRPr="003D71A9">
        <w:rPr>
          <w:rFonts w:ascii="Cambria" w:eastAsia="Calibri" w:hAnsi="Cambria"/>
          <w:i w:val="0"/>
          <w:iCs/>
          <w:sz w:val="24"/>
          <w:szCs w:val="24"/>
        </w:rPr>
        <w:t>.</w:t>
      </w:r>
      <w:r>
        <w:rPr>
          <w:rFonts w:ascii="Cambria" w:hAnsi="Cambria"/>
          <w:i w:val="0"/>
          <w:iCs/>
          <w:sz w:val="24"/>
          <w:szCs w:val="24"/>
        </w:rPr>
        <w:t>3</w:t>
      </w:r>
      <w:r w:rsidR="00B01EF5" w:rsidRPr="003D71A9">
        <w:rPr>
          <w:rFonts w:ascii="Cambria" w:eastAsia="Calibri" w:hAnsi="Cambria"/>
          <w:i w:val="0"/>
          <w:iCs/>
          <w:sz w:val="24"/>
          <w:szCs w:val="24"/>
        </w:rPr>
        <w:tab/>
      </w:r>
      <w:r w:rsidR="00B01EF5" w:rsidRPr="00A810D8">
        <w:rPr>
          <w:rFonts w:ascii="Cambria" w:eastAsia="Calibri" w:hAnsi="Cambria"/>
          <w:i w:val="0"/>
          <w:iCs/>
          <w:sz w:val="24"/>
          <w:szCs w:val="24"/>
          <w:u w:val="single"/>
        </w:rPr>
        <w:t xml:space="preserve">Retard de </w:t>
      </w:r>
      <w:bookmarkEnd w:id="50"/>
      <w:r w:rsidR="00B01EF5" w:rsidRPr="00A810D8">
        <w:rPr>
          <w:rFonts w:ascii="Cambria" w:eastAsia="Calibri" w:hAnsi="Cambria"/>
          <w:i w:val="0"/>
          <w:iCs/>
          <w:sz w:val="24"/>
          <w:szCs w:val="24"/>
          <w:u w:val="single"/>
        </w:rPr>
        <w:t>paiement</w:t>
      </w:r>
      <w:bookmarkEnd w:id="51"/>
      <w:bookmarkEnd w:id="52"/>
      <w:bookmarkEnd w:id="53"/>
    </w:p>
    <w:p w14:paraId="3110B32C" w14:textId="77777777" w:rsidR="00B01EF5" w:rsidRPr="002A7D94" w:rsidRDefault="00B01EF5" w:rsidP="00B01EF5">
      <w:pPr>
        <w:pStyle w:val="Retraitcorpsdetexte"/>
        <w:ind w:right="141"/>
        <w:rPr>
          <w:b/>
          <w:color w:val="000000" w:themeColor="text1"/>
        </w:rPr>
      </w:pPr>
    </w:p>
    <w:p w14:paraId="68B65C0C" w14:textId="434CF10C" w:rsidR="00B01EF5" w:rsidRPr="002A7D94" w:rsidRDefault="00B01EF5" w:rsidP="00B01EF5">
      <w:pPr>
        <w:pStyle w:val="Retraitcorpsdetexte"/>
        <w:ind w:left="0" w:right="141"/>
        <w:rPr>
          <w:color w:val="000000" w:themeColor="text1"/>
          <w:sz w:val="24"/>
          <w:szCs w:val="28"/>
        </w:rPr>
      </w:pPr>
      <w:r w:rsidRPr="002A7D94">
        <w:rPr>
          <w:color w:val="000000" w:themeColor="text1"/>
          <w:sz w:val="24"/>
          <w:szCs w:val="28"/>
        </w:rPr>
        <w:t xml:space="preserve">En cas de retard dans le paiement, des </w:t>
      </w:r>
      <w:r w:rsidR="00A810D8">
        <w:rPr>
          <w:color w:val="000000" w:themeColor="text1"/>
          <w:sz w:val="24"/>
          <w:szCs w:val="28"/>
        </w:rPr>
        <w:t>pénalités</w:t>
      </w:r>
      <w:r w:rsidRPr="002A7D94">
        <w:rPr>
          <w:color w:val="000000" w:themeColor="text1"/>
          <w:sz w:val="24"/>
          <w:szCs w:val="28"/>
        </w:rPr>
        <w:t xml:space="preserve"> sont </w:t>
      </w:r>
      <w:r w:rsidR="00A810D8">
        <w:rPr>
          <w:color w:val="000000" w:themeColor="text1"/>
          <w:sz w:val="24"/>
          <w:szCs w:val="28"/>
        </w:rPr>
        <w:t>appliquées</w:t>
      </w:r>
      <w:r w:rsidRPr="002A7D94">
        <w:rPr>
          <w:color w:val="000000" w:themeColor="text1"/>
          <w:sz w:val="24"/>
          <w:szCs w:val="28"/>
        </w:rPr>
        <w:t xml:space="preserve"> de plein droit </w:t>
      </w:r>
      <w:r w:rsidR="00EB42D8">
        <w:rPr>
          <w:color w:val="000000" w:themeColor="text1"/>
          <w:sz w:val="24"/>
          <w:szCs w:val="28"/>
        </w:rPr>
        <w:t>au Titulaire</w:t>
      </w:r>
      <w:r w:rsidRPr="002A7D94">
        <w:rPr>
          <w:color w:val="000000" w:themeColor="text1"/>
          <w:sz w:val="24"/>
          <w:szCs w:val="28"/>
        </w:rPr>
        <w:t>.</w:t>
      </w:r>
    </w:p>
    <w:p w14:paraId="3D5F8BCD" w14:textId="6B44F1C8" w:rsidR="00A810D8" w:rsidRDefault="00A810D8" w:rsidP="00A810D8">
      <w:pPr>
        <w:ind w:right="141"/>
        <w:rPr>
          <w:rFonts w:cs="Arial"/>
          <w:color w:val="000000" w:themeColor="text1"/>
          <w:sz w:val="24"/>
          <w:szCs w:val="36"/>
        </w:rPr>
      </w:pPr>
      <w:r>
        <w:rPr>
          <w:rFonts w:cs="Arial"/>
          <w:color w:val="000000" w:themeColor="text1"/>
          <w:sz w:val="24"/>
          <w:szCs w:val="36"/>
        </w:rPr>
        <w:t>C</w:t>
      </w:r>
      <w:r w:rsidRPr="002A7D94">
        <w:rPr>
          <w:rFonts w:cs="Arial"/>
          <w:color w:val="000000" w:themeColor="text1"/>
          <w:sz w:val="24"/>
          <w:szCs w:val="36"/>
        </w:rPr>
        <w:t xml:space="preserve">es </w:t>
      </w:r>
      <w:r>
        <w:rPr>
          <w:rFonts w:cs="Arial"/>
          <w:color w:val="000000" w:themeColor="text1"/>
          <w:sz w:val="24"/>
          <w:szCs w:val="36"/>
        </w:rPr>
        <w:t xml:space="preserve">pénalités détaillées </w:t>
      </w:r>
      <w:r w:rsidRPr="002A7D94">
        <w:rPr>
          <w:rFonts w:cs="Arial"/>
          <w:color w:val="000000" w:themeColor="text1"/>
          <w:sz w:val="24"/>
          <w:szCs w:val="36"/>
        </w:rPr>
        <w:t xml:space="preserve">sont indiquées </w:t>
      </w:r>
      <w:r w:rsidR="00A828E2">
        <w:rPr>
          <w:rFonts w:cs="Arial"/>
          <w:color w:val="000000" w:themeColor="text1"/>
          <w:sz w:val="24"/>
          <w:szCs w:val="36"/>
        </w:rPr>
        <w:t xml:space="preserve">à l’article </w:t>
      </w:r>
      <w:r w:rsidR="00A173CD">
        <w:rPr>
          <w:rFonts w:cs="Arial"/>
          <w:color w:val="000000" w:themeColor="text1"/>
          <w:sz w:val="24"/>
          <w:szCs w:val="36"/>
        </w:rPr>
        <w:t>8</w:t>
      </w:r>
      <w:r w:rsidR="00A828E2">
        <w:rPr>
          <w:rFonts w:cs="Arial"/>
          <w:color w:val="000000" w:themeColor="text1"/>
          <w:sz w:val="24"/>
          <w:szCs w:val="36"/>
        </w:rPr>
        <w:t>.7</w:t>
      </w:r>
      <w:r w:rsidRPr="002A7D94">
        <w:rPr>
          <w:rFonts w:cs="Arial"/>
          <w:color w:val="000000" w:themeColor="text1"/>
          <w:sz w:val="24"/>
          <w:szCs w:val="36"/>
        </w:rPr>
        <w:t>.</w:t>
      </w:r>
    </w:p>
    <w:p w14:paraId="7B260B99" w14:textId="77777777" w:rsidR="00362614" w:rsidRPr="00365A63" w:rsidRDefault="00362614" w:rsidP="00365A63">
      <w:pPr>
        <w:ind w:right="141"/>
        <w:rPr>
          <w:rFonts w:cs="Arial"/>
          <w:bCs/>
          <w:color w:val="000000" w:themeColor="text1"/>
          <w:sz w:val="20"/>
        </w:rPr>
      </w:pPr>
    </w:p>
    <w:p w14:paraId="27093400" w14:textId="77777777" w:rsidR="00B01EF5" w:rsidRPr="00365A63" w:rsidRDefault="00B01EF5" w:rsidP="00365A63">
      <w:pPr>
        <w:ind w:right="141"/>
        <w:rPr>
          <w:rFonts w:cs="Arial"/>
          <w:color w:val="000000" w:themeColor="text1"/>
          <w:sz w:val="20"/>
        </w:rPr>
      </w:pPr>
    </w:p>
    <w:p w14:paraId="2EF0E5A1" w14:textId="77777777" w:rsidR="00365A63" w:rsidRPr="00365A63" w:rsidRDefault="00365A63" w:rsidP="00365A63">
      <w:pPr>
        <w:ind w:right="141"/>
        <w:rPr>
          <w:rFonts w:cs="Arial"/>
          <w:color w:val="000000" w:themeColor="text1"/>
          <w:sz w:val="20"/>
        </w:rPr>
      </w:pPr>
    </w:p>
    <w:p w14:paraId="6AA60ACE" w14:textId="0A12F13F" w:rsidR="00365A63" w:rsidRPr="002A7D94" w:rsidRDefault="00365A63" w:rsidP="002A7D94">
      <w:pPr>
        <w:pStyle w:val="Titre1"/>
        <w:pBdr>
          <w:bottom w:val="single" w:sz="4" w:space="1" w:color="auto"/>
        </w:pBdr>
        <w:ind w:left="0" w:right="141" w:firstLine="0"/>
        <w:rPr>
          <w:rFonts w:ascii="Cambria" w:hAnsi="Cambria"/>
          <w:i w:val="0"/>
          <w:iCs/>
          <w:color w:val="000000" w:themeColor="text1"/>
        </w:rPr>
      </w:pPr>
      <w:bookmarkStart w:id="54" w:name="_Toc120530889"/>
      <w:bookmarkStart w:id="55" w:name="_Toc179832325"/>
      <w:r w:rsidRPr="002A7D94">
        <w:rPr>
          <w:rFonts w:ascii="Cambria" w:hAnsi="Cambria"/>
          <w:i w:val="0"/>
          <w:iCs/>
          <w:color w:val="000000" w:themeColor="text1"/>
        </w:rPr>
        <w:t xml:space="preserve">ARTICLE </w:t>
      </w:r>
      <w:r w:rsidR="00A828E2">
        <w:rPr>
          <w:rFonts w:ascii="Cambria" w:hAnsi="Cambria"/>
          <w:i w:val="0"/>
          <w:iCs/>
          <w:color w:val="000000" w:themeColor="text1"/>
        </w:rPr>
        <w:t>7</w:t>
      </w:r>
      <w:r w:rsidRPr="002A7D94">
        <w:rPr>
          <w:rFonts w:ascii="Cambria" w:hAnsi="Cambria"/>
          <w:i w:val="0"/>
          <w:iCs/>
          <w:color w:val="000000" w:themeColor="text1"/>
        </w:rPr>
        <w:t xml:space="preserve"> - OPERATION</w:t>
      </w:r>
      <w:r w:rsidR="002A7D94" w:rsidRPr="002A7D94">
        <w:rPr>
          <w:rFonts w:ascii="Cambria" w:hAnsi="Cambria"/>
          <w:i w:val="0"/>
          <w:iCs/>
          <w:color w:val="000000" w:themeColor="text1"/>
        </w:rPr>
        <w:t>S</w:t>
      </w:r>
      <w:r w:rsidRPr="002A7D94">
        <w:rPr>
          <w:rFonts w:ascii="Cambria" w:hAnsi="Cambria"/>
          <w:i w:val="0"/>
          <w:iCs/>
          <w:color w:val="000000" w:themeColor="text1"/>
        </w:rPr>
        <w:t xml:space="preserve"> DE VERIFICATION</w:t>
      </w:r>
      <w:bookmarkEnd w:id="54"/>
      <w:bookmarkEnd w:id="55"/>
    </w:p>
    <w:p w14:paraId="7EF97F50" w14:textId="77777777" w:rsidR="00365A63" w:rsidRPr="00365A63" w:rsidRDefault="00365A63" w:rsidP="00365A63">
      <w:pPr>
        <w:ind w:right="141"/>
        <w:rPr>
          <w:rFonts w:cs="Arial"/>
          <w:color w:val="000000" w:themeColor="text1"/>
          <w:sz w:val="20"/>
        </w:rPr>
      </w:pPr>
    </w:p>
    <w:p w14:paraId="353BBFDE" w14:textId="77777777" w:rsidR="00365A63" w:rsidRPr="00365A63" w:rsidRDefault="00365A63" w:rsidP="00365A63">
      <w:pPr>
        <w:ind w:right="141"/>
        <w:rPr>
          <w:rFonts w:cs="Arial"/>
          <w:color w:val="000000" w:themeColor="text1"/>
          <w:sz w:val="20"/>
        </w:rPr>
      </w:pPr>
    </w:p>
    <w:p w14:paraId="503C6AEF" w14:textId="1886EC05" w:rsidR="00365A63" w:rsidRPr="00EF2A4F" w:rsidRDefault="00365A63" w:rsidP="00365A63">
      <w:pPr>
        <w:ind w:right="141"/>
        <w:rPr>
          <w:rFonts w:cs="Arial"/>
          <w:color w:val="000000" w:themeColor="text1"/>
          <w:sz w:val="24"/>
          <w:szCs w:val="36"/>
        </w:rPr>
      </w:pPr>
      <w:r w:rsidRPr="00EF2A4F">
        <w:rPr>
          <w:rFonts w:cs="Arial"/>
          <w:color w:val="000000" w:themeColor="text1"/>
          <w:sz w:val="24"/>
          <w:szCs w:val="36"/>
        </w:rPr>
        <w:t xml:space="preserve">Le titulaire s’engage à </w:t>
      </w:r>
      <w:r w:rsidR="002A7D94" w:rsidRPr="00EF2A4F">
        <w:rPr>
          <w:rFonts w:cs="Arial"/>
          <w:color w:val="000000" w:themeColor="text1"/>
          <w:sz w:val="24"/>
          <w:szCs w:val="36"/>
        </w:rPr>
        <w:t>exécuter les prestations</w:t>
      </w:r>
      <w:r w:rsidRPr="00EF2A4F">
        <w:rPr>
          <w:rFonts w:cs="Arial"/>
          <w:color w:val="000000" w:themeColor="text1"/>
          <w:sz w:val="24"/>
          <w:szCs w:val="36"/>
        </w:rPr>
        <w:t xml:space="preserve"> conform</w:t>
      </w:r>
      <w:r w:rsidR="002A7D94" w:rsidRPr="00EF2A4F">
        <w:rPr>
          <w:rFonts w:cs="Arial"/>
          <w:color w:val="000000" w:themeColor="text1"/>
          <w:sz w:val="24"/>
          <w:szCs w:val="36"/>
        </w:rPr>
        <w:t>ément</w:t>
      </w:r>
      <w:r w:rsidRPr="00EF2A4F">
        <w:rPr>
          <w:rFonts w:cs="Arial"/>
          <w:color w:val="000000" w:themeColor="text1"/>
          <w:sz w:val="24"/>
          <w:szCs w:val="36"/>
        </w:rPr>
        <w:t xml:space="preserve"> au </w:t>
      </w:r>
      <w:r w:rsidR="002A7D94" w:rsidRPr="00EF2A4F">
        <w:rPr>
          <w:rFonts w:cs="Arial"/>
          <w:color w:val="000000" w:themeColor="text1"/>
          <w:sz w:val="24"/>
          <w:szCs w:val="36"/>
        </w:rPr>
        <w:t>CCTP</w:t>
      </w:r>
      <w:r w:rsidRPr="00EF2A4F">
        <w:rPr>
          <w:rFonts w:cs="Arial"/>
          <w:color w:val="000000" w:themeColor="text1"/>
          <w:sz w:val="24"/>
          <w:szCs w:val="36"/>
        </w:rPr>
        <w:t xml:space="preserve"> pendant la durée totale du contrat.</w:t>
      </w:r>
    </w:p>
    <w:p w14:paraId="38DF3103" w14:textId="77777777" w:rsidR="00365A63" w:rsidRPr="00EF2A4F" w:rsidRDefault="00365A63" w:rsidP="00365A63">
      <w:pPr>
        <w:ind w:right="141"/>
        <w:rPr>
          <w:rFonts w:cs="Arial"/>
          <w:color w:val="000000" w:themeColor="text1"/>
          <w:sz w:val="24"/>
          <w:szCs w:val="36"/>
        </w:rPr>
      </w:pPr>
    </w:p>
    <w:p w14:paraId="6567FFED" w14:textId="36C6A841" w:rsidR="00365A63" w:rsidRPr="00EF2A4F" w:rsidRDefault="00365A63" w:rsidP="00365A63">
      <w:pPr>
        <w:ind w:right="141"/>
        <w:rPr>
          <w:rFonts w:cs="Arial"/>
          <w:color w:val="000000" w:themeColor="text1"/>
          <w:sz w:val="24"/>
          <w:szCs w:val="36"/>
        </w:rPr>
      </w:pPr>
      <w:r w:rsidRPr="00EF2A4F">
        <w:rPr>
          <w:rFonts w:cs="Arial"/>
          <w:color w:val="000000" w:themeColor="text1"/>
          <w:sz w:val="24"/>
          <w:szCs w:val="36"/>
        </w:rPr>
        <w:t xml:space="preserve">Les opérations de vérifications qualitatives ont pour objet de contrôler la conformité des </w:t>
      </w:r>
      <w:r w:rsidR="002A7D94" w:rsidRPr="00EF2A4F">
        <w:rPr>
          <w:rFonts w:cs="Arial"/>
          <w:color w:val="000000" w:themeColor="text1"/>
          <w:sz w:val="24"/>
          <w:szCs w:val="36"/>
        </w:rPr>
        <w:t>prestation</w:t>
      </w:r>
      <w:r w:rsidRPr="00EF2A4F">
        <w:rPr>
          <w:rFonts w:cs="Arial"/>
          <w:color w:val="000000" w:themeColor="text1"/>
          <w:sz w:val="24"/>
          <w:szCs w:val="36"/>
        </w:rPr>
        <w:t xml:space="preserve">s avec les spécifications du contrat et les spécimens fournis avec l’offre, à défaut </w:t>
      </w:r>
      <w:r w:rsidR="00EF2A4F" w:rsidRPr="00EF2A4F">
        <w:rPr>
          <w:rFonts w:cs="Arial"/>
          <w:color w:val="000000" w:themeColor="text1"/>
          <w:sz w:val="24"/>
          <w:szCs w:val="36"/>
        </w:rPr>
        <w:t>l’exécution aux frais et risques pourra être exigée, et les pénalités prévues au marché appliquées</w:t>
      </w:r>
      <w:r w:rsidRPr="00EF2A4F">
        <w:rPr>
          <w:rFonts w:cs="Arial"/>
          <w:color w:val="000000" w:themeColor="text1"/>
          <w:sz w:val="24"/>
          <w:szCs w:val="36"/>
        </w:rPr>
        <w:t>.</w:t>
      </w:r>
    </w:p>
    <w:p w14:paraId="61D21E02" w14:textId="77777777" w:rsidR="00365A63" w:rsidRPr="00365A63" w:rsidRDefault="00365A63" w:rsidP="00365A63">
      <w:pPr>
        <w:ind w:right="141"/>
        <w:rPr>
          <w:rFonts w:cs="Arial"/>
          <w:color w:val="000000" w:themeColor="text1"/>
          <w:sz w:val="20"/>
        </w:rPr>
      </w:pPr>
    </w:p>
    <w:p w14:paraId="71FF9800" w14:textId="77777777" w:rsidR="00365A63" w:rsidRPr="00365A63" w:rsidRDefault="00365A63" w:rsidP="00365A63">
      <w:pPr>
        <w:tabs>
          <w:tab w:val="left" w:pos="1100"/>
          <w:tab w:val="left" w:pos="1280"/>
          <w:tab w:val="left" w:pos="1740"/>
          <w:tab w:val="left" w:pos="1900"/>
          <w:tab w:val="left" w:pos="2880"/>
        </w:tabs>
        <w:ind w:right="141"/>
        <w:rPr>
          <w:rFonts w:cs="Arial"/>
          <w:color w:val="000000" w:themeColor="text1"/>
          <w:sz w:val="20"/>
        </w:rPr>
      </w:pPr>
    </w:p>
    <w:p w14:paraId="75773D72" w14:textId="77777777" w:rsidR="00365A63" w:rsidRPr="00365A63" w:rsidRDefault="00365A63" w:rsidP="00365A63">
      <w:pPr>
        <w:tabs>
          <w:tab w:val="left" w:pos="1100"/>
          <w:tab w:val="left" w:pos="1280"/>
          <w:tab w:val="left" w:pos="1740"/>
          <w:tab w:val="left" w:pos="1900"/>
          <w:tab w:val="left" w:pos="2880"/>
        </w:tabs>
        <w:ind w:right="141"/>
        <w:rPr>
          <w:rFonts w:cs="Arial"/>
          <w:color w:val="000000" w:themeColor="text1"/>
          <w:sz w:val="20"/>
        </w:rPr>
      </w:pPr>
    </w:p>
    <w:p w14:paraId="7A7D2B95" w14:textId="1CDAF38C" w:rsidR="00365A63" w:rsidRPr="00EF2A4F" w:rsidRDefault="00365A63" w:rsidP="00EF2A4F">
      <w:pPr>
        <w:pStyle w:val="Titre1"/>
        <w:pBdr>
          <w:bottom w:val="single" w:sz="4" w:space="1" w:color="auto"/>
        </w:pBdr>
        <w:ind w:left="0" w:right="141" w:firstLine="0"/>
        <w:rPr>
          <w:rFonts w:ascii="Cambria" w:hAnsi="Cambria"/>
          <w:i w:val="0"/>
          <w:iCs/>
          <w:color w:val="000000" w:themeColor="text1"/>
        </w:rPr>
      </w:pPr>
      <w:bookmarkStart w:id="56" w:name="_Toc120530894"/>
      <w:bookmarkStart w:id="57" w:name="_Toc179832326"/>
      <w:r w:rsidRPr="00EF2A4F">
        <w:rPr>
          <w:rFonts w:ascii="Cambria" w:hAnsi="Cambria"/>
          <w:i w:val="0"/>
          <w:iCs/>
          <w:color w:val="000000" w:themeColor="text1"/>
        </w:rPr>
        <w:t xml:space="preserve">ARTICLE </w:t>
      </w:r>
      <w:r w:rsidR="00A828E2">
        <w:rPr>
          <w:rFonts w:ascii="Cambria" w:hAnsi="Cambria"/>
          <w:i w:val="0"/>
          <w:iCs/>
          <w:color w:val="000000" w:themeColor="text1"/>
        </w:rPr>
        <w:t>8</w:t>
      </w:r>
      <w:r w:rsidRPr="00EF2A4F">
        <w:rPr>
          <w:rFonts w:ascii="Cambria" w:hAnsi="Cambria"/>
          <w:i w:val="0"/>
          <w:iCs/>
          <w:color w:val="000000" w:themeColor="text1"/>
        </w:rPr>
        <w:t xml:space="preserve"> </w:t>
      </w:r>
      <w:r w:rsidR="00BE5F46">
        <w:rPr>
          <w:rFonts w:ascii="Cambria" w:hAnsi="Cambria"/>
          <w:i w:val="0"/>
          <w:iCs/>
          <w:color w:val="000000" w:themeColor="text1"/>
        </w:rPr>
        <w:t>–</w:t>
      </w:r>
      <w:r w:rsidRPr="00EF2A4F">
        <w:rPr>
          <w:rFonts w:ascii="Cambria" w:hAnsi="Cambria"/>
          <w:i w:val="0"/>
          <w:iCs/>
          <w:color w:val="000000" w:themeColor="text1"/>
        </w:rPr>
        <w:t xml:space="preserve"> PENALITES</w:t>
      </w:r>
      <w:bookmarkEnd w:id="56"/>
      <w:r w:rsidR="00BE5F46">
        <w:rPr>
          <w:rFonts w:ascii="Cambria" w:hAnsi="Cambria"/>
          <w:i w:val="0"/>
          <w:iCs/>
          <w:color w:val="000000" w:themeColor="text1"/>
        </w:rPr>
        <w:t xml:space="preserve"> ET SANCTIONS</w:t>
      </w:r>
      <w:bookmarkEnd w:id="57"/>
    </w:p>
    <w:p w14:paraId="40569AF2" w14:textId="77777777" w:rsidR="00365A63" w:rsidRPr="00365A63" w:rsidRDefault="00365A63" w:rsidP="00365A63">
      <w:pPr>
        <w:ind w:right="141"/>
        <w:rPr>
          <w:color w:val="000000" w:themeColor="text1"/>
        </w:rPr>
      </w:pPr>
    </w:p>
    <w:p w14:paraId="6ABCBD87" w14:textId="77777777" w:rsidR="00A828E2" w:rsidRDefault="00A828E2" w:rsidP="00AA754C">
      <w:pPr>
        <w:pStyle w:val="Retraitcorpsdetexte"/>
        <w:ind w:left="0" w:right="141"/>
        <w:rPr>
          <w:color w:val="000000" w:themeColor="text1"/>
          <w:sz w:val="24"/>
          <w:szCs w:val="21"/>
        </w:rPr>
      </w:pPr>
    </w:p>
    <w:p w14:paraId="422FB4E1" w14:textId="20B84CAD" w:rsidR="00AA754C" w:rsidRDefault="00AA754C" w:rsidP="00AA754C">
      <w:pPr>
        <w:pStyle w:val="Retraitcorpsdetexte"/>
        <w:ind w:left="0" w:right="141"/>
        <w:rPr>
          <w:color w:val="000000" w:themeColor="text1"/>
          <w:sz w:val="24"/>
          <w:szCs w:val="21"/>
        </w:rPr>
      </w:pPr>
      <w:r>
        <w:rPr>
          <w:color w:val="000000" w:themeColor="text1"/>
          <w:sz w:val="24"/>
          <w:szCs w:val="21"/>
        </w:rPr>
        <w:t>Il est précisé que les pénalités ne sont pas libératoires en ce que l</w:t>
      </w:r>
      <w:r w:rsidR="00A828E2">
        <w:rPr>
          <w:color w:val="000000" w:themeColor="text1"/>
          <w:sz w:val="24"/>
          <w:szCs w:val="21"/>
        </w:rPr>
        <w:t>’HFAR</w:t>
      </w:r>
      <w:r>
        <w:rPr>
          <w:color w:val="000000" w:themeColor="text1"/>
          <w:sz w:val="24"/>
          <w:szCs w:val="21"/>
        </w:rPr>
        <w:t xml:space="preserve"> se réserve le droit de réclamer au Titulaire toute indemnité supplémentaire en cas de préjudice subi notamment par rapport au retard d’exécution ou à l’indisponibilité du matériel.</w:t>
      </w:r>
    </w:p>
    <w:p w14:paraId="59625ECA" w14:textId="2DDB5256" w:rsidR="00BE5F46" w:rsidRPr="00BE5F46" w:rsidRDefault="00BE5F46" w:rsidP="00BE5F46">
      <w:pPr>
        <w:pStyle w:val="Titre2"/>
        <w:ind w:left="0" w:firstLine="0"/>
        <w:rPr>
          <w:rFonts w:ascii="Cambria" w:hAnsi="Cambria"/>
          <w:i w:val="0"/>
          <w:iCs/>
          <w:sz w:val="24"/>
          <w:szCs w:val="24"/>
        </w:rPr>
      </w:pPr>
    </w:p>
    <w:p w14:paraId="123FEB6E" w14:textId="21A04EAF" w:rsidR="00091F67" w:rsidRDefault="00BE5F46" w:rsidP="00BE5F46">
      <w:pPr>
        <w:pStyle w:val="Titre2"/>
        <w:ind w:left="0" w:firstLine="0"/>
        <w:rPr>
          <w:rFonts w:ascii="Cambria" w:eastAsia="Calibri" w:hAnsi="Cambria"/>
          <w:i w:val="0"/>
          <w:iCs/>
          <w:sz w:val="24"/>
          <w:szCs w:val="24"/>
          <w:u w:val="single"/>
        </w:rPr>
      </w:pPr>
      <w:bookmarkStart w:id="58" w:name="_Toc19122577"/>
      <w:bookmarkStart w:id="59" w:name="_Toc179361417"/>
      <w:bookmarkStart w:id="60" w:name="_Toc179832327"/>
      <w:r w:rsidRPr="00BE5F46">
        <w:rPr>
          <w:rFonts w:ascii="Cambria" w:hAnsi="Cambria"/>
          <w:i w:val="0"/>
          <w:iCs/>
          <w:sz w:val="24"/>
          <w:szCs w:val="24"/>
        </w:rPr>
        <w:t xml:space="preserve">8.1 </w:t>
      </w:r>
      <w:r w:rsidR="00091F67">
        <w:rPr>
          <w:rFonts w:ascii="Cambria" w:hAnsi="Cambria"/>
          <w:i w:val="0"/>
          <w:iCs/>
          <w:sz w:val="24"/>
          <w:szCs w:val="24"/>
        </w:rPr>
        <w:t xml:space="preserve">      </w:t>
      </w:r>
      <w:r w:rsidRPr="00BE5F46">
        <w:rPr>
          <w:rFonts w:ascii="Cambria" w:eastAsia="Calibri" w:hAnsi="Cambria"/>
          <w:i w:val="0"/>
          <w:iCs/>
          <w:sz w:val="24"/>
          <w:szCs w:val="24"/>
          <w:u w:val="single"/>
        </w:rPr>
        <w:t>Retard dans le démarrage de l’exploitation</w:t>
      </w:r>
      <w:bookmarkEnd w:id="58"/>
      <w:bookmarkEnd w:id="59"/>
      <w:bookmarkEnd w:id="60"/>
    </w:p>
    <w:p w14:paraId="643E4593" w14:textId="77777777" w:rsidR="00BE5F46" w:rsidRPr="00BE5F46" w:rsidRDefault="00BE5F46" w:rsidP="00BE5F46">
      <w:pPr>
        <w:pStyle w:val="Titre2"/>
        <w:ind w:left="0" w:firstLine="0"/>
        <w:rPr>
          <w:rFonts w:ascii="Cambria" w:hAnsi="Cambria"/>
          <w:i w:val="0"/>
          <w:iCs/>
          <w:sz w:val="24"/>
          <w:szCs w:val="24"/>
        </w:rPr>
      </w:pPr>
    </w:p>
    <w:p w14:paraId="04AFF134" w14:textId="77777777" w:rsidR="00BE5F46" w:rsidRPr="00D43F38" w:rsidRDefault="00BE5F46" w:rsidP="00BE5F46">
      <w:pPr>
        <w:rPr>
          <w:color w:val="000000" w:themeColor="text1"/>
          <w:sz w:val="24"/>
          <w:szCs w:val="21"/>
        </w:rPr>
      </w:pPr>
      <w:r w:rsidRPr="00D43F38">
        <w:rPr>
          <w:color w:val="000000" w:themeColor="text1"/>
          <w:sz w:val="24"/>
          <w:szCs w:val="21"/>
        </w:rPr>
        <w:t>Le titulaire se voit appliquer une pénalité de 2000 € HT par jour de retard en cas de non-respect du délai de mise en service des prestations fixé au présent contrat.</w:t>
      </w:r>
    </w:p>
    <w:p w14:paraId="6CC4FACE" w14:textId="77777777" w:rsidR="00BE5F46" w:rsidRPr="00D43F38" w:rsidRDefault="00BE5F46" w:rsidP="00BE5F46">
      <w:pPr>
        <w:pStyle w:val="Corpsdetexte"/>
        <w:spacing w:before="6"/>
        <w:rPr>
          <w:rFonts w:ascii="Cambria" w:eastAsiaTheme="minorHAnsi" w:hAnsi="Cambria" w:cstheme="minorBidi"/>
          <w:color w:val="000000" w:themeColor="text1"/>
          <w:sz w:val="24"/>
          <w:szCs w:val="21"/>
        </w:rPr>
      </w:pPr>
    </w:p>
    <w:p w14:paraId="5BD6A366" w14:textId="734DDA65" w:rsidR="00BE5F46" w:rsidRDefault="00BE5F46" w:rsidP="00BE5F46">
      <w:pPr>
        <w:pStyle w:val="Titre2"/>
        <w:ind w:left="0" w:firstLine="0"/>
        <w:rPr>
          <w:rFonts w:ascii="Cambria" w:hAnsi="Cambria"/>
          <w:i w:val="0"/>
          <w:iCs/>
          <w:sz w:val="24"/>
          <w:szCs w:val="24"/>
          <w:u w:val="single"/>
        </w:rPr>
      </w:pPr>
      <w:bookmarkStart w:id="61" w:name="_Toc19122578"/>
      <w:bookmarkStart w:id="62" w:name="_Toc179361418"/>
      <w:bookmarkStart w:id="63" w:name="_Toc179832328"/>
      <w:r w:rsidRPr="00BE5F46">
        <w:rPr>
          <w:rFonts w:ascii="Cambria" w:hAnsi="Cambria"/>
          <w:i w:val="0"/>
          <w:iCs/>
          <w:sz w:val="24"/>
          <w:szCs w:val="24"/>
        </w:rPr>
        <w:t xml:space="preserve">8.2 </w:t>
      </w:r>
      <w:r w:rsidR="00091F67">
        <w:rPr>
          <w:rFonts w:ascii="Cambria" w:hAnsi="Cambria"/>
          <w:i w:val="0"/>
          <w:iCs/>
          <w:sz w:val="24"/>
          <w:szCs w:val="24"/>
        </w:rPr>
        <w:t xml:space="preserve">       </w:t>
      </w:r>
      <w:r w:rsidRPr="00BE5F46">
        <w:rPr>
          <w:rFonts w:ascii="Cambria" w:hAnsi="Cambria"/>
          <w:i w:val="0"/>
          <w:iCs/>
          <w:sz w:val="24"/>
          <w:szCs w:val="24"/>
          <w:u w:val="single"/>
        </w:rPr>
        <w:t>Interruption totale ou partielle du service</w:t>
      </w:r>
      <w:bookmarkEnd w:id="61"/>
      <w:bookmarkEnd w:id="62"/>
      <w:bookmarkEnd w:id="63"/>
    </w:p>
    <w:p w14:paraId="4D3FF55C" w14:textId="77777777" w:rsidR="00BE5F46" w:rsidRPr="00BE5F46" w:rsidRDefault="00BE5F46" w:rsidP="00BE5F46">
      <w:pPr>
        <w:pStyle w:val="Titre2"/>
        <w:ind w:left="0" w:firstLine="0"/>
        <w:rPr>
          <w:rFonts w:ascii="Cambria" w:hAnsi="Cambria"/>
          <w:i w:val="0"/>
          <w:iCs/>
          <w:sz w:val="24"/>
          <w:szCs w:val="24"/>
        </w:rPr>
      </w:pPr>
    </w:p>
    <w:p w14:paraId="544775EA" w14:textId="1C0B31A1" w:rsidR="00BE5F46" w:rsidRDefault="00BE5F46" w:rsidP="00BE5F46">
      <w:pPr>
        <w:pStyle w:val="Corpsdetexte"/>
        <w:ind w:right="-2"/>
        <w:rPr>
          <w:rFonts w:ascii="Cambria" w:eastAsiaTheme="minorHAnsi" w:hAnsi="Cambria" w:cstheme="minorBidi"/>
          <w:color w:val="000000" w:themeColor="text1"/>
          <w:sz w:val="24"/>
          <w:szCs w:val="21"/>
        </w:rPr>
      </w:pPr>
      <w:r w:rsidRPr="00D43F38">
        <w:rPr>
          <w:rFonts w:ascii="Cambria" w:eastAsiaTheme="minorHAnsi" w:hAnsi="Cambria" w:cstheme="minorBidi"/>
          <w:color w:val="000000" w:themeColor="text1"/>
          <w:sz w:val="24"/>
          <w:szCs w:val="21"/>
        </w:rPr>
        <w:t>En cas d’interruption de l’exploitation du fait du titulaire, l’HFAR a toute latitude pour trouver une solution, le surcoût engendré par ces solutions étant à la charge du titulaire.</w:t>
      </w:r>
    </w:p>
    <w:p w14:paraId="747BAE00" w14:textId="77777777" w:rsidR="00D43F38" w:rsidRPr="00D43F38" w:rsidRDefault="00D43F38" w:rsidP="00BE5F46">
      <w:pPr>
        <w:pStyle w:val="Corpsdetexte"/>
        <w:ind w:right="-2"/>
        <w:rPr>
          <w:rFonts w:ascii="Cambria" w:eastAsiaTheme="minorHAnsi" w:hAnsi="Cambria" w:cstheme="minorBidi"/>
          <w:color w:val="000000" w:themeColor="text1"/>
          <w:sz w:val="24"/>
          <w:szCs w:val="21"/>
        </w:rPr>
      </w:pPr>
    </w:p>
    <w:p w14:paraId="5483877F" w14:textId="47CF1EE6" w:rsidR="00BE5F46" w:rsidRDefault="00BE5F46" w:rsidP="00BE5F46">
      <w:pPr>
        <w:pStyle w:val="Corpsdetexte"/>
        <w:ind w:right="-2"/>
        <w:rPr>
          <w:rFonts w:ascii="Cambria" w:eastAsiaTheme="minorHAnsi" w:hAnsi="Cambria" w:cstheme="minorBidi"/>
          <w:color w:val="000000" w:themeColor="text1"/>
          <w:sz w:val="24"/>
          <w:szCs w:val="21"/>
        </w:rPr>
      </w:pPr>
      <w:r w:rsidRPr="00D43F38">
        <w:rPr>
          <w:rFonts w:ascii="Cambria" w:eastAsiaTheme="minorHAnsi" w:hAnsi="Cambria" w:cstheme="minorBidi"/>
          <w:color w:val="000000" w:themeColor="text1"/>
          <w:sz w:val="24"/>
          <w:szCs w:val="21"/>
        </w:rPr>
        <w:t>Les dispositions du présent article ne préjudicient pas de l’application des autres sanctions coercitives et résolutoires prévues par le présent document.</w:t>
      </w:r>
    </w:p>
    <w:p w14:paraId="6FE142C8" w14:textId="77777777" w:rsidR="00D43F38" w:rsidRPr="00D43F38" w:rsidRDefault="00D43F38" w:rsidP="00BE5F46">
      <w:pPr>
        <w:pStyle w:val="Corpsdetexte"/>
        <w:ind w:right="-2"/>
        <w:rPr>
          <w:rFonts w:ascii="Cambria" w:eastAsiaTheme="minorHAnsi" w:hAnsi="Cambria" w:cstheme="minorBidi"/>
          <w:color w:val="000000" w:themeColor="text1"/>
          <w:sz w:val="24"/>
          <w:szCs w:val="21"/>
        </w:rPr>
      </w:pPr>
    </w:p>
    <w:p w14:paraId="54F1E5C8" w14:textId="2480C3B2" w:rsidR="00BE5F46" w:rsidRDefault="00BE5F46" w:rsidP="00BE5F46">
      <w:pPr>
        <w:pStyle w:val="Corpsdetexte"/>
        <w:ind w:right="-2"/>
        <w:rPr>
          <w:rFonts w:ascii="Cambria" w:eastAsiaTheme="minorHAnsi" w:hAnsi="Cambria" w:cstheme="minorBidi"/>
          <w:color w:val="000000" w:themeColor="text1"/>
          <w:sz w:val="24"/>
          <w:szCs w:val="21"/>
        </w:rPr>
      </w:pPr>
      <w:r w:rsidRPr="00D43F38">
        <w:rPr>
          <w:rFonts w:ascii="Cambria" w:eastAsiaTheme="minorHAnsi" w:hAnsi="Cambria" w:cstheme="minorBidi"/>
          <w:color w:val="000000" w:themeColor="text1"/>
          <w:sz w:val="24"/>
          <w:szCs w:val="21"/>
        </w:rPr>
        <w:t>Le titulaire se voit appliquer une pénalité de 3000 € HT par jour d’interruption totale non autorisée du service</w:t>
      </w:r>
      <w:r w:rsidR="00D43F38">
        <w:rPr>
          <w:rFonts w:ascii="Cambria" w:eastAsiaTheme="minorHAnsi" w:hAnsi="Cambria" w:cstheme="minorBidi"/>
          <w:color w:val="000000" w:themeColor="text1"/>
          <w:sz w:val="24"/>
          <w:szCs w:val="21"/>
        </w:rPr>
        <w:t>.</w:t>
      </w:r>
    </w:p>
    <w:p w14:paraId="3AB87BB5" w14:textId="77777777" w:rsidR="00D43F38" w:rsidRPr="00D43F38" w:rsidRDefault="00D43F38" w:rsidP="00BE5F46">
      <w:pPr>
        <w:pStyle w:val="Corpsdetexte"/>
        <w:ind w:right="-2"/>
        <w:rPr>
          <w:rFonts w:ascii="Cambria" w:eastAsiaTheme="minorHAnsi" w:hAnsi="Cambria" w:cstheme="minorBidi"/>
          <w:color w:val="000000" w:themeColor="text1"/>
          <w:sz w:val="24"/>
          <w:szCs w:val="21"/>
        </w:rPr>
      </w:pPr>
    </w:p>
    <w:p w14:paraId="5F0910E8" w14:textId="77777777" w:rsidR="00BE5F46" w:rsidRPr="00D43F38" w:rsidRDefault="00BE5F46" w:rsidP="00BE5F46">
      <w:pPr>
        <w:pStyle w:val="Corpsdetexte"/>
        <w:ind w:right="-2"/>
        <w:rPr>
          <w:rFonts w:ascii="Cambria" w:eastAsiaTheme="minorHAnsi" w:hAnsi="Cambria" w:cstheme="minorBidi"/>
          <w:color w:val="000000" w:themeColor="text1"/>
          <w:sz w:val="24"/>
          <w:szCs w:val="21"/>
        </w:rPr>
      </w:pPr>
      <w:r w:rsidRPr="00D43F38">
        <w:rPr>
          <w:rFonts w:ascii="Cambria" w:eastAsiaTheme="minorHAnsi" w:hAnsi="Cambria" w:cstheme="minorBidi"/>
          <w:color w:val="000000" w:themeColor="text1"/>
          <w:sz w:val="24"/>
          <w:szCs w:val="21"/>
        </w:rPr>
        <w:t>Le titulaire se voit appliquer une pénalité de 2000 € HT par jour d’interruption partielle non autorisée du service.</w:t>
      </w:r>
    </w:p>
    <w:p w14:paraId="79DA79A8" w14:textId="77777777" w:rsidR="00BE5F46" w:rsidRDefault="00BE5F46" w:rsidP="00BE5F46"/>
    <w:p w14:paraId="4D7A1904" w14:textId="15312CDE" w:rsidR="00BE5F46" w:rsidRDefault="00BE5F46" w:rsidP="00BE5F46">
      <w:pPr>
        <w:pStyle w:val="Titre2"/>
        <w:ind w:left="0" w:firstLine="0"/>
        <w:rPr>
          <w:rFonts w:ascii="Cambria" w:hAnsi="Cambria"/>
          <w:i w:val="0"/>
          <w:iCs/>
          <w:sz w:val="24"/>
          <w:szCs w:val="24"/>
        </w:rPr>
      </w:pPr>
      <w:bookmarkStart w:id="64" w:name="_Toc19122579"/>
      <w:bookmarkStart w:id="65" w:name="_Toc179361419"/>
      <w:bookmarkStart w:id="66" w:name="_Toc179832329"/>
      <w:r>
        <w:rPr>
          <w:rFonts w:ascii="Cambria" w:hAnsi="Cambria"/>
          <w:i w:val="0"/>
          <w:iCs/>
          <w:sz w:val="24"/>
          <w:szCs w:val="24"/>
        </w:rPr>
        <w:t>8.3</w:t>
      </w:r>
      <w:r w:rsidR="00091F67">
        <w:rPr>
          <w:rFonts w:ascii="Cambria" w:hAnsi="Cambria"/>
          <w:i w:val="0"/>
          <w:iCs/>
          <w:sz w:val="24"/>
          <w:szCs w:val="24"/>
        </w:rPr>
        <w:t xml:space="preserve">       </w:t>
      </w:r>
      <w:r w:rsidRPr="00BE5F46">
        <w:rPr>
          <w:rFonts w:ascii="Cambria" w:hAnsi="Cambria"/>
          <w:i w:val="0"/>
          <w:iCs/>
          <w:sz w:val="24"/>
          <w:szCs w:val="24"/>
          <w:u w:val="single"/>
        </w:rPr>
        <w:t>Non-respect des règles en matière de sécurité et d’hygiène</w:t>
      </w:r>
      <w:bookmarkEnd w:id="64"/>
      <w:bookmarkEnd w:id="65"/>
      <w:bookmarkEnd w:id="66"/>
      <w:r w:rsidRPr="00BE5F46">
        <w:rPr>
          <w:rFonts w:ascii="Cambria" w:hAnsi="Cambria"/>
          <w:i w:val="0"/>
          <w:iCs/>
          <w:sz w:val="24"/>
          <w:szCs w:val="24"/>
        </w:rPr>
        <w:t xml:space="preserve"> </w:t>
      </w:r>
    </w:p>
    <w:p w14:paraId="64572114" w14:textId="77777777" w:rsidR="00BE5F46" w:rsidRPr="00BE5F46" w:rsidRDefault="00BE5F46" w:rsidP="00BE5F46">
      <w:pPr>
        <w:pStyle w:val="Titre2"/>
        <w:ind w:left="0" w:firstLine="0"/>
        <w:rPr>
          <w:rFonts w:ascii="Cambria" w:hAnsi="Cambria"/>
          <w:i w:val="0"/>
          <w:iCs/>
          <w:sz w:val="24"/>
          <w:szCs w:val="24"/>
        </w:rPr>
      </w:pPr>
    </w:p>
    <w:p w14:paraId="601E9960" w14:textId="7AE04752" w:rsidR="00BE5F46" w:rsidRDefault="00BE5F46" w:rsidP="00BE5F46">
      <w:pPr>
        <w:pStyle w:val="Corpsdetexte"/>
        <w:ind w:right="-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2000 € HT par infraction constatée en cas de non-respect des règles en vigueur en matière de sécurité.</w:t>
      </w:r>
    </w:p>
    <w:p w14:paraId="091D15D2" w14:textId="77777777" w:rsidR="00D43F38" w:rsidRPr="00A654E1" w:rsidRDefault="00D43F38" w:rsidP="00BE5F46">
      <w:pPr>
        <w:pStyle w:val="Corpsdetexte"/>
        <w:ind w:right="-2"/>
        <w:rPr>
          <w:rFonts w:asciiTheme="minorHAnsi" w:hAnsiTheme="minorHAnsi" w:cstheme="minorHAnsi"/>
          <w:color w:val="000000" w:themeColor="text1"/>
          <w:sz w:val="24"/>
          <w:szCs w:val="28"/>
        </w:rPr>
      </w:pPr>
    </w:p>
    <w:p w14:paraId="10EED96F" w14:textId="77777777" w:rsidR="00BE5F46" w:rsidRPr="00A654E1" w:rsidRDefault="00BE5F46" w:rsidP="00BE5F46">
      <w:pPr>
        <w:pStyle w:val="Corpsdetexte"/>
        <w:ind w:right="-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1000 € HT par infraction constatée en cas de non-respect des règles en vigueur en matière d’hygiène.</w:t>
      </w:r>
    </w:p>
    <w:p w14:paraId="36183DD5" w14:textId="77777777" w:rsidR="00BE5F46" w:rsidRPr="00A925C6" w:rsidRDefault="00BE5F46" w:rsidP="00BE5F46">
      <w:pPr>
        <w:pStyle w:val="Corpsdetexte"/>
        <w:ind w:right="252"/>
        <w:rPr>
          <w:color w:val="000000" w:themeColor="text1"/>
          <w:sz w:val="24"/>
          <w:szCs w:val="28"/>
        </w:rPr>
      </w:pPr>
    </w:p>
    <w:p w14:paraId="5B08EB4B" w14:textId="07312A69" w:rsidR="00BE5F46" w:rsidRDefault="00BE5F46" w:rsidP="00BE5F46">
      <w:pPr>
        <w:pStyle w:val="Titre2"/>
        <w:ind w:left="0" w:firstLine="0"/>
        <w:rPr>
          <w:rFonts w:ascii="Cambria" w:hAnsi="Cambria"/>
          <w:i w:val="0"/>
          <w:iCs/>
          <w:sz w:val="24"/>
          <w:szCs w:val="24"/>
        </w:rPr>
      </w:pPr>
      <w:bookmarkStart w:id="67" w:name="_Toc19122580"/>
      <w:bookmarkStart w:id="68" w:name="_Toc179361420"/>
      <w:bookmarkStart w:id="69" w:name="_Toc179832330"/>
      <w:r>
        <w:rPr>
          <w:rFonts w:ascii="Cambria" w:hAnsi="Cambria"/>
          <w:i w:val="0"/>
          <w:iCs/>
          <w:sz w:val="24"/>
          <w:szCs w:val="24"/>
        </w:rPr>
        <w:t xml:space="preserve">8.4 </w:t>
      </w:r>
      <w:r w:rsidR="00091F67">
        <w:rPr>
          <w:rFonts w:ascii="Cambria" w:hAnsi="Cambria"/>
          <w:i w:val="0"/>
          <w:iCs/>
          <w:sz w:val="24"/>
          <w:szCs w:val="24"/>
        </w:rPr>
        <w:t xml:space="preserve">      </w:t>
      </w:r>
      <w:r w:rsidRPr="00BE5F46">
        <w:rPr>
          <w:rFonts w:ascii="Cambria" w:hAnsi="Cambria"/>
          <w:i w:val="0"/>
          <w:iCs/>
          <w:sz w:val="24"/>
          <w:szCs w:val="24"/>
          <w:u w:val="single"/>
        </w:rPr>
        <w:t>Non-respect des règles d’entretien</w:t>
      </w:r>
      <w:bookmarkEnd w:id="67"/>
      <w:bookmarkEnd w:id="68"/>
      <w:bookmarkEnd w:id="69"/>
      <w:r w:rsidRPr="00BE5F46">
        <w:rPr>
          <w:rFonts w:ascii="Cambria" w:hAnsi="Cambria"/>
          <w:i w:val="0"/>
          <w:iCs/>
          <w:sz w:val="24"/>
          <w:szCs w:val="24"/>
        </w:rPr>
        <w:t xml:space="preserve"> </w:t>
      </w:r>
    </w:p>
    <w:p w14:paraId="69275B28" w14:textId="77777777" w:rsidR="00BE5F46" w:rsidRPr="00BE5F46" w:rsidRDefault="00BE5F46" w:rsidP="00BE5F46">
      <w:pPr>
        <w:pStyle w:val="Titre2"/>
        <w:ind w:left="0" w:firstLine="0"/>
        <w:rPr>
          <w:rFonts w:ascii="Cambria" w:hAnsi="Cambria"/>
          <w:i w:val="0"/>
          <w:iCs/>
          <w:sz w:val="24"/>
          <w:szCs w:val="24"/>
        </w:rPr>
      </w:pPr>
    </w:p>
    <w:p w14:paraId="00379110" w14:textId="6B34B904" w:rsidR="00BE5F46" w:rsidRDefault="00BE5F46" w:rsidP="00BE5F46">
      <w:pPr>
        <w:pStyle w:val="Corpsdetexte"/>
        <w:ind w:right="-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manquement constaté en cas de négligence dans le renouvellement ou l’entretien des matériels.</w:t>
      </w:r>
    </w:p>
    <w:p w14:paraId="60AABCF8" w14:textId="77777777" w:rsidR="005202C6" w:rsidRPr="00A654E1" w:rsidRDefault="005202C6" w:rsidP="00BE5F46">
      <w:pPr>
        <w:pStyle w:val="Corpsdetexte"/>
        <w:ind w:right="-2"/>
        <w:rPr>
          <w:rFonts w:asciiTheme="minorHAnsi" w:hAnsiTheme="minorHAnsi" w:cstheme="minorHAnsi"/>
          <w:color w:val="000000" w:themeColor="text1"/>
          <w:sz w:val="24"/>
          <w:szCs w:val="28"/>
        </w:rPr>
      </w:pPr>
    </w:p>
    <w:p w14:paraId="6EC4CD1B" w14:textId="77777777" w:rsidR="00BE5F46" w:rsidRPr="00A654E1" w:rsidRDefault="00BE5F46" w:rsidP="00BE5F46">
      <w:pPr>
        <w:pStyle w:val="Corpsdetexte"/>
        <w:ind w:right="-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infraction constatée en cas de mauvais entretien ou de mauvaise exploitation du service.</w:t>
      </w:r>
    </w:p>
    <w:p w14:paraId="0EFD6ACA" w14:textId="77777777" w:rsidR="00BE5F46" w:rsidRDefault="00BE5F46" w:rsidP="00BE5F46">
      <w:pPr>
        <w:pStyle w:val="Corpsdetexte"/>
        <w:spacing w:before="158"/>
      </w:pPr>
    </w:p>
    <w:p w14:paraId="2AF6917D" w14:textId="03A584F6" w:rsidR="00BE5F46" w:rsidRDefault="00BE5F46" w:rsidP="00BE5F46">
      <w:pPr>
        <w:pStyle w:val="Titre2"/>
        <w:ind w:left="0" w:firstLine="0"/>
        <w:rPr>
          <w:rFonts w:ascii="Cambria" w:hAnsi="Cambria"/>
          <w:i w:val="0"/>
          <w:iCs/>
          <w:sz w:val="24"/>
          <w:szCs w:val="24"/>
          <w:u w:val="single"/>
        </w:rPr>
      </w:pPr>
      <w:bookmarkStart w:id="70" w:name="_Toc19122581"/>
      <w:bookmarkStart w:id="71" w:name="_Toc179361421"/>
      <w:bookmarkStart w:id="72" w:name="_Toc179832331"/>
      <w:r>
        <w:rPr>
          <w:rFonts w:ascii="Cambria" w:hAnsi="Cambria"/>
          <w:i w:val="0"/>
          <w:iCs/>
          <w:sz w:val="24"/>
          <w:szCs w:val="24"/>
        </w:rPr>
        <w:t xml:space="preserve">8.5 </w:t>
      </w:r>
      <w:r w:rsidR="00091F67">
        <w:rPr>
          <w:rFonts w:ascii="Cambria" w:hAnsi="Cambria"/>
          <w:i w:val="0"/>
          <w:iCs/>
          <w:sz w:val="24"/>
          <w:szCs w:val="24"/>
        </w:rPr>
        <w:t xml:space="preserve">      </w:t>
      </w:r>
      <w:r w:rsidRPr="00BE5F46">
        <w:rPr>
          <w:rFonts w:ascii="Cambria" w:hAnsi="Cambria"/>
          <w:i w:val="0"/>
          <w:iCs/>
          <w:sz w:val="24"/>
          <w:szCs w:val="24"/>
          <w:u w:val="single"/>
        </w:rPr>
        <w:t>Encadrement et qualification du personnel</w:t>
      </w:r>
      <w:bookmarkEnd w:id="70"/>
      <w:bookmarkEnd w:id="71"/>
      <w:bookmarkEnd w:id="72"/>
    </w:p>
    <w:p w14:paraId="0FA72190" w14:textId="77777777" w:rsidR="00BE5F46" w:rsidRPr="00BE5F46" w:rsidRDefault="00BE5F46" w:rsidP="00BE5F46">
      <w:pPr>
        <w:pStyle w:val="Titre2"/>
        <w:ind w:left="0" w:firstLine="0"/>
        <w:rPr>
          <w:rFonts w:ascii="Cambria" w:hAnsi="Cambria"/>
          <w:i w:val="0"/>
          <w:iCs/>
          <w:sz w:val="24"/>
          <w:szCs w:val="24"/>
        </w:rPr>
      </w:pPr>
    </w:p>
    <w:p w14:paraId="50383489" w14:textId="77777777" w:rsidR="00BE5F46" w:rsidRPr="00A654E1" w:rsidRDefault="00BE5F46" w:rsidP="00BE5F46">
      <w:pPr>
        <w:pStyle w:val="Corpsdetexte"/>
        <w:ind w:right="-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infraction constatée en cas de non-respect des normes d’encadrement et de qualification du personnel.</w:t>
      </w:r>
    </w:p>
    <w:p w14:paraId="17445A97" w14:textId="77777777" w:rsidR="00BE5F46" w:rsidRDefault="00BE5F46" w:rsidP="00BE5F46"/>
    <w:p w14:paraId="34541F22" w14:textId="308E54B7" w:rsidR="00BE5F46" w:rsidRDefault="00BE5F46" w:rsidP="00BE5F46">
      <w:pPr>
        <w:pStyle w:val="Titre2"/>
        <w:ind w:left="0" w:firstLine="0"/>
        <w:rPr>
          <w:rFonts w:ascii="Cambria" w:hAnsi="Cambria"/>
          <w:i w:val="0"/>
          <w:iCs/>
          <w:sz w:val="24"/>
          <w:szCs w:val="24"/>
          <w:u w:val="single"/>
        </w:rPr>
      </w:pPr>
      <w:bookmarkStart w:id="73" w:name="_Toc19122582"/>
      <w:bookmarkStart w:id="74" w:name="_Toc179361422"/>
      <w:bookmarkStart w:id="75" w:name="_Toc179832332"/>
      <w:r>
        <w:rPr>
          <w:rFonts w:ascii="Cambria" w:hAnsi="Cambria"/>
          <w:i w:val="0"/>
          <w:iCs/>
          <w:sz w:val="24"/>
          <w:szCs w:val="24"/>
        </w:rPr>
        <w:t xml:space="preserve">8.6 </w:t>
      </w:r>
      <w:r w:rsidR="00091F67">
        <w:rPr>
          <w:rFonts w:ascii="Cambria" w:hAnsi="Cambria"/>
          <w:i w:val="0"/>
          <w:iCs/>
          <w:sz w:val="24"/>
          <w:szCs w:val="24"/>
        </w:rPr>
        <w:t xml:space="preserve">      </w:t>
      </w:r>
      <w:r w:rsidRPr="00BE5F46">
        <w:rPr>
          <w:rFonts w:ascii="Cambria" w:hAnsi="Cambria"/>
          <w:i w:val="0"/>
          <w:iCs/>
          <w:sz w:val="24"/>
          <w:szCs w:val="24"/>
          <w:u w:val="single"/>
        </w:rPr>
        <w:t>Production de documents prévus au contrat, dont le rapport annuel</w:t>
      </w:r>
      <w:bookmarkEnd w:id="73"/>
      <w:bookmarkEnd w:id="74"/>
      <w:bookmarkEnd w:id="75"/>
    </w:p>
    <w:p w14:paraId="4241C5A1" w14:textId="77777777" w:rsidR="00BE5F46" w:rsidRPr="00BE5F46" w:rsidRDefault="00BE5F46" w:rsidP="00BE5F46">
      <w:pPr>
        <w:pStyle w:val="Titre2"/>
        <w:ind w:left="0" w:firstLine="0"/>
        <w:rPr>
          <w:rFonts w:ascii="Cambria" w:hAnsi="Cambria"/>
          <w:i w:val="0"/>
          <w:iCs/>
          <w:sz w:val="24"/>
          <w:szCs w:val="24"/>
        </w:rPr>
      </w:pPr>
    </w:p>
    <w:p w14:paraId="1A3B31BF" w14:textId="1120734D" w:rsidR="00BE5F46"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jour de retard, après mise en demeure restée infructueuse dans un délai de 10 jours, dans la production de documents prévus au contrat ;</w:t>
      </w:r>
    </w:p>
    <w:p w14:paraId="24F41875" w14:textId="77777777" w:rsidR="005202C6" w:rsidRPr="00A654E1" w:rsidRDefault="005202C6" w:rsidP="00BE5F46">
      <w:pPr>
        <w:pStyle w:val="Corpsdetexte"/>
        <w:ind w:right="252"/>
        <w:rPr>
          <w:rFonts w:asciiTheme="minorHAnsi" w:hAnsiTheme="minorHAnsi" w:cstheme="minorHAnsi"/>
          <w:color w:val="000000" w:themeColor="text1"/>
          <w:sz w:val="24"/>
          <w:szCs w:val="28"/>
        </w:rPr>
      </w:pPr>
    </w:p>
    <w:p w14:paraId="6BF0306B" w14:textId="77777777" w:rsidR="00BE5F46" w:rsidRPr="00A654E1"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jour de retard après mise en demeure restée infructueuse dans un délai de 10 jours, dans la production du rapport annuel.</w:t>
      </w:r>
    </w:p>
    <w:p w14:paraId="787E765F" w14:textId="77777777" w:rsidR="00BE5F46" w:rsidRPr="00A925C6" w:rsidRDefault="00BE5F46" w:rsidP="00BE5F46">
      <w:pPr>
        <w:pStyle w:val="Corpsdetexte"/>
        <w:ind w:right="252"/>
        <w:rPr>
          <w:color w:val="000000" w:themeColor="text1"/>
          <w:sz w:val="24"/>
          <w:szCs w:val="28"/>
        </w:rPr>
      </w:pPr>
    </w:p>
    <w:p w14:paraId="2690244F" w14:textId="41ABC114" w:rsidR="00BE5F46" w:rsidRDefault="00BE5F46" w:rsidP="00BE5F46">
      <w:pPr>
        <w:pStyle w:val="Titre2"/>
        <w:ind w:left="0" w:firstLine="0"/>
        <w:rPr>
          <w:rFonts w:ascii="Cambria" w:hAnsi="Cambria"/>
          <w:i w:val="0"/>
          <w:iCs/>
          <w:sz w:val="24"/>
          <w:szCs w:val="24"/>
          <w:u w:val="single"/>
        </w:rPr>
      </w:pPr>
      <w:bookmarkStart w:id="76" w:name="_Toc19122583"/>
      <w:bookmarkStart w:id="77" w:name="_Toc179361423"/>
      <w:bookmarkStart w:id="78" w:name="_Toc179832333"/>
      <w:r>
        <w:rPr>
          <w:rFonts w:ascii="Cambria" w:hAnsi="Cambria"/>
          <w:i w:val="0"/>
          <w:iCs/>
          <w:sz w:val="24"/>
          <w:szCs w:val="24"/>
        </w:rPr>
        <w:t xml:space="preserve">8.7 </w:t>
      </w:r>
      <w:r w:rsidR="00091F67">
        <w:rPr>
          <w:rFonts w:ascii="Cambria" w:hAnsi="Cambria"/>
          <w:i w:val="0"/>
          <w:iCs/>
          <w:sz w:val="24"/>
          <w:szCs w:val="24"/>
        </w:rPr>
        <w:t xml:space="preserve">      </w:t>
      </w:r>
      <w:r w:rsidRPr="00BE5F46">
        <w:rPr>
          <w:rFonts w:ascii="Cambria" w:hAnsi="Cambria"/>
          <w:i w:val="0"/>
          <w:iCs/>
          <w:sz w:val="24"/>
          <w:szCs w:val="24"/>
          <w:u w:val="single"/>
        </w:rPr>
        <w:t>Retard dans le versement de la redevance annuelle</w:t>
      </w:r>
      <w:bookmarkEnd w:id="76"/>
      <w:bookmarkEnd w:id="77"/>
      <w:bookmarkEnd w:id="78"/>
    </w:p>
    <w:p w14:paraId="5DF0F29F" w14:textId="77777777" w:rsidR="00BE5F46" w:rsidRPr="00BE5F46" w:rsidRDefault="00BE5F46" w:rsidP="00BE5F46">
      <w:pPr>
        <w:pStyle w:val="Titre2"/>
        <w:ind w:left="0" w:firstLine="0"/>
        <w:rPr>
          <w:rFonts w:ascii="Cambria" w:hAnsi="Cambria"/>
          <w:i w:val="0"/>
          <w:iCs/>
          <w:sz w:val="24"/>
          <w:szCs w:val="24"/>
        </w:rPr>
      </w:pPr>
    </w:p>
    <w:p w14:paraId="02CD9FAD" w14:textId="435AFEEB" w:rsidR="00BE5F46"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jour ouvré de retard dans le versement de la redevance annuelle pour mise à disposition des locaux.</w:t>
      </w:r>
    </w:p>
    <w:p w14:paraId="14F262FA" w14:textId="77777777" w:rsidR="005202C6" w:rsidRPr="00A654E1" w:rsidRDefault="005202C6" w:rsidP="00BE5F46">
      <w:pPr>
        <w:pStyle w:val="Corpsdetexte"/>
        <w:ind w:right="252"/>
        <w:rPr>
          <w:rFonts w:asciiTheme="minorHAnsi" w:hAnsiTheme="minorHAnsi" w:cstheme="minorHAnsi"/>
          <w:color w:val="000000" w:themeColor="text1"/>
          <w:sz w:val="24"/>
          <w:szCs w:val="28"/>
        </w:rPr>
      </w:pPr>
    </w:p>
    <w:p w14:paraId="2573736F" w14:textId="31CBCFFC" w:rsidR="00BE5F46"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300 € HT par jour de retard, après mise en demeure envoyée avec accusé de réception restée infructueuse plus de 72 heures, dans la fourniture des factures et certificats demandées par l’HFAR.</w:t>
      </w:r>
    </w:p>
    <w:p w14:paraId="72F6D51B" w14:textId="77777777" w:rsidR="005202C6" w:rsidRPr="00A654E1" w:rsidRDefault="005202C6" w:rsidP="00BE5F46">
      <w:pPr>
        <w:pStyle w:val="Corpsdetexte"/>
        <w:ind w:right="252"/>
        <w:rPr>
          <w:rFonts w:asciiTheme="minorHAnsi" w:hAnsiTheme="minorHAnsi" w:cstheme="minorHAnsi"/>
          <w:color w:val="000000" w:themeColor="text1"/>
          <w:sz w:val="24"/>
          <w:szCs w:val="28"/>
        </w:rPr>
      </w:pPr>
    </w:p>
    <w:p w14:paraId="59203D05" w14:textId="025A4F7E" w:rsidR="00BE5F46"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2000 € HT par infraction constatée pour non coopération dans les opérations de contrôle de l’HFAR.</w:t>
      </w:r>
    </w:p>
    <w:p w14:paraId="5DA850CA" w14:textId="77777777" w:rsidR="005202C6" w:rsidRPr="00A654E1" w:rsidRDefault="005202C6" w:rsidP="00BE5F46">
      <w:pPr>
        <w:pStyle w:val="Corpsdetexte"/>
        <w:ind w:right="252"/>
        <w:rPr>
          <w:rFonts w:asciiTheme="minorHAnsi" w:hAnsiTheme="minorHAnsi" w:cstheme="minorHAnsi"/>
          <w:color w:val="000000" w:themeColor="text1"/>
          <w:sz w:val="24"/>
          <w:szCs w:val="28"/>
        </w:rPr>
      </w:pPr>
    </w:p>
    <w:p w14:paraId="44D1D58A" w14:textId="77777777" w:rsidR="00BE5F46" w:rsidRPr="00A654E1"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Le titulaire se voit appliquer une pénalité de 600 € HT par infraction constatée pour non-respect des prescriptions au présent contrat en ce qui concerne l’exploitation du service.</w:t>
      </w:r>
    </w:p>
    <w:p w14:paraId="40F9D81D" w14:textId="77777777" w:rsidR="00BE5F46" w:rsidRDefault="00BE5F46" w:rsidP="00BE5F46"/>
    <w:p w14:paraId="4BE4A73A" w14:textId="12E3A60F" w:rsidR="00BE5F46" w:rsidRDefault="00BE5F46" w:rsidP="00BE5F46">
      <w:pPr>
        <w:pStyle w:val="Titre2"/>
        <w:ind w:left="0" w:firstLine="0"/>
        <w:rPr>
          <w:rFonts w:ascii="Cambria" w:hAnsi="Cambria"/>
          <w:i w:val="0"/>
          <w:iCs/>
          <w:sz w:val="24"/>
          <w:szCs w:val="24"/>
          <w:u w:val="single"/>
        </w:rPr>
      </w:pPr>
      <w:bookmarkStart w:id="79" w:name="_Toc19122584"/>
      <w:bookmarkStart w:id="80" w:name="_Toc179361424"/>
      <w:bookmarkStart w:id="81" w:name="_Toc179832334"/>
      <w:r>
        <w:rPr>
          <w:rFonts w:ascii="Cambria" w:hAnsi="Cambria"/>
          <w:i w:val="0"/>
          <w:iCs/>
          <w:sz w:val="24"/>
          <w:szCs w:val="24"/>
        </w:rPr>
        <w:t>8.8</w:t>
      </w:r>
      <w:r w:rsidR="00091F67">
        <w:rPr>
          <w:rFonts w:ascii="Cambria" w:hAnsi="Cambria"/>
          <w:i w:val="0"/>
          <w:iCs/>
          <w:sz w:val="24"/>
          <w:szCs w:val="24"/>
        </w:rPr>
        <w:t xml:space="preserve">       </w:t>
      </w:r>
      <w:r w:rsidRPr="00BE5F46">
        <w:rPr>
          <w:rFonts w:ascii="Cambria" w:hAnsi="Cambria"/>
          <w:i w:val="0"/>
          <w:iCs/>
          <w:sz w:val="24"/>
          <w:szCs w:val="24"/>
          <w:u w:val="single"/>
        </w:rPr>
        <w:t>Exécution d’office</w:t>
      </w:r>
      <w:bookmarkEnd w:id="79"/>
      <w:bookmarkEnd w:id="80"/>
      <w:bookmarkEnd w:id="81"/>
    </w:p>
    <w:p w14:paraId="52DC1E36" w14:textId="77777777" w:rsidR="00BE5F46" w:rsidRPr="00BE5F46" w:rsidRDefault="00BE5F46" w:rsidP="00BE5F46">
      <w:pPr>
        <w:pStyle w:val="Titre2"/>
        <w:ind w:left="0" w:firstLine="0"/>
        <w:rPr>
          <w:rFonts w:ascii="Cambria" w:hAnsi="Cambria"/>
          <w:i w:val="0"/>
          <w:iCs/>
          <w:sz w:val="24"/>
          <w:szCs w:val="24"/>
        </w:rPr>
      </w:pPr>
    </w:p>
    <w:p w14:paraId="1DF03BFB" w14:textId="77777777" w:rsidR="00BE5F46" w:rsidRPr="00A654E1"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Faute pour le titulaire de pourvoir aux opérations d’entretien et de réparations des matériels, ouvrages et installations du service qui lui incombent, l’HFAR peut faire procéder, aux frais et risques du titulaire, à l’exécution d’office des travaux nécessaires au fonctionnement du service, après mise en demeure restée infructueuse dans un délai de quinze jours sauf en cas de risque pour les personnes où le délai est de deux jours.</w:t>
      </w:r>
    </w:p>
    <w:p w14:paraId="2439D2D8" w14:textId="77777777" w:rsidR="00BE5F46" w:rsidRDefault="00BE5F46" w:rsidP="00BE5F46"/>
    <w:p w14:paraId="595A66F5" w14:textId="3CF27FD0" w:rsidR="00BE5F46" w:rsidRDefault="00BE5F46" w:rsidP="00BE5F46">
      <w:pPr>
        <w:pStyle w:val="Titre2"/>
        <w:ind w:left="0" w:firstLine="0"/>
        <w:rPr>
          <w:rFonts w:ascii="Cambria" w:hAnsi="Cambria"/>
          <w:i w:val="0"/>
          <w:iCs/>
          <w:sz w:val="24"/>
          <w:szCs w:val="24"/>
          <w:u w:val="single"/>
        </w:rPr>
      </w:pPr>
      <w:bookmarkStart w:id="82" w:name="_TOC_250005"/>
      <w:bookmarkStart w:id="83" w:name="_Toc19122585"/>
      <w:bookmarkStart w:id="84" w:name="_Toc179361425"/>
      <w:bookmarkStart w:id="85" w:name="_Toc179832335"/>
      <w:r>
        <w:rPr>
          <w:rFonts w:ascii="Cambria" w:hAnsi="Cambria"/>
          <w:i w:val="0"/>
          <w:iCs/>
          <w:sz w:val="24"/>
          <w:szCs w:val="24"/>
        </w:rPr>
        <w:t xml:space="preserve">8.9 </w:t>
      </w:r>
      <w:r w:rsidR="00091F67">
        <w:rPr>
          <w:rFonts w:ascii="Cambria" w:hAnsi="Cambria"/>
          <w:i w:val="0"/>
          <w:iCs/>
          <w:sz w:val="24"/>
          <w:szCs w:val="24"/>
        </w:rPr>
        <w:t xml:space="preserve">       </w:t>
      </w:r>
      <w:r w:rsidRPr="00BE5F46">
        <w:rPr>
          <w:rFonts w:ascii="Cambria" w:hAnsi="Cambria"/>
          <w:i w:val="0"/>
          <w:iCs/>
          <w:sz w:val="24"/>
          <w:szCs w:val="24"/>
          <w:u w:val="single"/>
        </w:rPr>
        <w:t xml:space="preserve">Sanctions </w:t>
      </w:r>
      <w:bookmarkEnd w:id="82"/>
      <w:r w:rsidRPr="00BE5F46">
        <w:rPr>
          <w:rFonts w:ascii="Cambria" w:hAnsi="Cambria"/>
          <w:i w:val="0"/>
          <w:iCs/>
          <w:sz w:val="24"/>
          <w:szCs w:val="24"/>
          <w:u w:val="single"/>
        </w:rPr>
        <w:t>coercitives</w:t>
      </w:r>
      <w:bookmarkEnd w:id="83"/>
      <w:bookmarkEnd w:id="84"/>
      <w:bookmarkEnd w:id="85"/>
    </w:p>
    <w:p w14:paraId="73B12165" w14:textId="77777777" w:rsidR="00BE5F46" w:rsidRPr="00BE5F46" w:rsidRDefault="00BE5F46" w:rsidP="00BE5F46">
      <w:pPr>
        <w:pStyle w:val="Titre2"/>
        <w:ind w:left="0" w:firstLine="0"/>
        <w:rPr>
          <w:rFonts w:ascii="Cambria" w:hAnsi="Cambria"/>
          <w:i w:val="0"/>
          <w:iCs/>
          <w:sz w:val="24"/>
          <w:szCs w:val="24"/>
        </w:rPr>
      </w:pPr>
    </w:p>
    <w:p w14:paraId="7C2CB192" w14:textId="1D30422F" w:rsidR="00BE5F46"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En cas de faute grave du titulaire, ou si le service n’est exécuté que partiellement, sauf accord particulier de l’HFAR, celui-ci pourra prendre les mesures nécessaires aux frais et risques du titulaire, pour permettre d’assurer la gestion du service. L’HFAR peut reprendre le service en régie, soit en confier l’exécution à un tiers aux frais du titulaire. Il peut à cet effet, prendre possession temporairement des locaux, matériels, approvisionnements, véhicules et d’une manière générale, de tout moyen nécessaire à l’exploitation. La mise sous séquestre doit être précédée d’une mise en demeure adressée au lieu du domicile du titulaire, par lettre recommandée avec accusé de réception, et restée sans effet à l’expiration d’un délai de sept jours, sauf en cas de mesures d’urgences.</w:t>
      </w:r>
    </w:p>
    <w:p w14:paraId="5F67C5A9" w14:textId="77777777" w:rsidR="005202C6" w:rsidRPr="00A654E1" w:rsidRDefault="005202C6" w:rsidP="00BE5F46">
      <w:pPr>
        <w:pStyle w:val="Corpsdetexte"/>
        <w:ind w:right="252"/>
        <w:rPr>
          <w:rFonts w:asciiTheme="minorHAnsi" w:hAnsiTheme="minorHAnsi" w:cstheme="minorHAnsi"/>
          <w:color w:val="000000" w:themeColor="text1"/>
          <w:sz w:val="24"/>
          <w:szCs w:val="28"/>
        </w:rPr>
      </w:pPr>
    </w:p>
    <w:p w14:paraId="59A535CF" w14:textId="77777777" w:rsidR="00BE5F46" w:rsidRPr="00A654E1" w:rsidRDefault="00BE5F46" w:rsidP="00BE5F46">
      <w:pPr>
        <w:pStyle w:val="Corpsdetexte"/>
        <w:ind w:right="252"/>
        <w:rPr>
          <w:rFonts w:asciiTheme="minorHAnsi" w:hAnsiTheme="minorHAnsi" w:cstheme="minorHAnsi"/>
          <w:color w:val="000000" w:themeColor="text1"/>
          <w:sz w:val="24"/>
          <w:szCs w:val="28"/>
        </w:rPr>
      </w:pPr>
      <w:r w:rsidRPr="00A654E1">
        <w:rPr>
          <w:rFonts w:asciiTheme="minorHAnsi" w:hAnsiTheme="minorHAnsi" w:cstheme="minorHAnsi"/>
          <w:color w:val="000000" w:themeColor="text1"/>
          <w:sz w:val="24"/>
          <w:szCs w:val="28"/>
        </w:rPr>
        <w:t>La mise sous séquestre cesse dès que le titulaire est de nouveau en mesure de remplir ses obligations, sauf si la déchéance est prononcée. Pour le cas où le cumul des pénalités appliquées dans la même année dépasse 20 000 euros, l’HFAR peut prononcer la mise sous séquestre, sans mise en demeure préalable. Cette mise en régie provisoire interviendra après une mise en demeure restée infructueuse, sauf circonstances exceptionnelles.</w:t>
      </w:r>
    </w:p>
    <w:p w14:paraId="51F276BF" w14:textId="41EA2334" w:rsidR="00BE5F46" w:rsidRDefault="00BE5F46" w:rsidP="00AA754C">
      <w:pPr>
        <w:pStyle w:val="Retraitcorpsdetexte"/>
        <w:ind w:left="0" w:right="141"/>
        <w:rPr>
          <w:color w:val="000000" w:themeColor="text1"/>
          <w:sz w:val="24"/>
          <w:szCs w:val="21"/>
        </w:rPr>
      </w:pPr>
    </w:p>
    <w:p w14:paraId="7BAB36FD" w14:textId="20B92369" w:rsidR="00C2701C" w:rsidRPr="00C2701C" w:rsidRDefault="00C2701C" w:rsidP="00C2701C">
      <w:pPr>
        <w:pStyle w:val="Titre1"/>
        <w:pBdr>
          <w:bottom w:val="single" w:sz="4" w:space="1" w:color="auto"/>
        </w:pBdr>
        <w:ind w:left="0" w:firstLine="0"/>
        <w:rPr>
          <w:rFonts w:ascii="Cambria" w:hAnsi="Cambria"/>
          <w:i w:val="0"/>
          <w:iCs/>
        </w:rPr>
      </w:pPr>
      <w:bookmarkStart w:id="86" w:name="_Toc121313828"/>
      <w:bookmarkStart w:id="87" w:name="_Toc179832336"/>
      <w:r w:rsidRPr="00C2701C">
        <w:rPr>
          <w:rFonts w:ascii="Cambria" w:hAnsi="Cambria"/>
          <w:i w:val="0"/>
          <w:iCs/>
        </w:rPr>
        <w:t xml:space="preserve">ARTICLE </w:t>
      </w:r>
      <w:r w:rsidR="007326BA">
        <w:rPr>
          <w:rFonts w:ascii="Cambria" w:hAnsi="Cambria"/>
          <w:i w:val="0"/>
          <w:iCs/>
        </w:rPr>
        <w:t>9</w:t>
      </w:r>
      <w:r w:rsidRPr="00C2701C">
        <w:rPr>
          <w:rFonts w:ascii="Cambria" w:hAnsi="Cambria"/>
          <w:i w:val="0"/>
          <w:iCs/>
        </w:rPr>
        <w:t xml:space="preserve"> – </w:t>
      </w:r>
      <w:r w:rsidR="00BE5F46">
        <w:rPr>
          <w:rFonts w:ascii="Cambria" w:hAnsi="Cambria"/>
          <w:i w:val="0"/>
          <w:iCs/>
        </w:rPr>
        <w:t>RESPONSABILIT</w:t>
      </w:r>
      <w:r w:rsidR="007326BA">
        <w:rPr>
          <w:rFonts w:ascii="Cambria" w:hAnsi="Cambria"/>
          <w:i w:val="0"/>
          <w:iCs/>
        </w:rPr>
        <w:t xml:space="preserve">ES ET </w:t>
      </w:r>
      <w:r w:rsidRPr="00C2701C">
        <w:rPr>
          <w:rFonts w:ascii="Cambria" w:hAnsi="Cambria"/>
          <w:i w:val="0"/>
          <w:iCs/>
        </w:rPr>
        <w:t>ASSURANCES</w:t>
      </w:r>
      <w:bookmarkEnd w:id="86"/>
      <w:bookmarkEnd w:id="87"/>
    </w:p>
    <w:p w14:paraId="72699346" w14:textId="3BA96ED9" w:rsidR="00C2701C" w:rsidRDefault="00C2701C" w:rsidP="00C2701C">
      <w:pPr>
        <w:pStyle w:val="Retraitcorpsdetexte"/>
        <w:ind w:right="141"/>
        <w:rPr>
          <w:b/>
          <w:color w:val="000000" w:themeColor="text1"/>
          <w:sz w:val="24"/>
          <w:szCs w:val="21"/>
        </w:rPr>
      </w:pPr>
    </w:p>
    <w:p w14:paraId="6E0E4469" w14:textId="3CB226D5" w:rsidR="007326BA" w:rsidRDefault="007326BA" w:rsidP="00C2701C">
      <w:pPr>
        <w:pStyle w:val="Retraitcorpsdetexte"/>
        <w:ind w:right="141"/>
        <w:rPr>
          <w:b/>
          <w:color w:val="000000" w:themeColor="text1"/>
          <w:sz w:val="24"/>
          <w:szCs w:val="21"/>
        </w:rPr>
      </w:pPr>
    </w:p>
    <w:p w14:paraId="245441BF" w14:textId="5C8FE8B2" w:rsidR="007326BA" w:rsidRPr="007326BA" w:rsidRDefault="007326BA" w:rsidP="007326BA">
      <w:pPr>
        <w:pStyle w:val="Titre2"/>
        <w:ind w:left="0" w:firstLine="0"/>
        <w:rPr>
          <w:rFonts w:ascii="Cambria" w:hAnsi="Cambria"/>
          <w:i w:val="0"/>
          <w:iCs/>
          <w:sz w:val="24"/>
          <w:szCs w:val="24"/>
        </w:rPr>
      </w:pPr>
      <w:bookmarkStart w:id="88" w:name="_Toc19122591"/>
      <w:bookmarkStart w:id="89" w:name="_Toc179361431"/>
      <w:bookmarkStart w:id="90" w:name="_Toc179832337"/>
      <w:r>
        <w:rPr>
          <w:rFonts w:ascii="Cambria" w:hAnsi="Cambria"/>
          <w:i w:val="0"/>
          <w:iCs/>
          <w:sz w:val="24"/>
          <w:szCs w:val="24"/>
        </w:rPr>
        <w:t xml:space="preserve">9.1 </w:t>
      </w:r>
      <w:r w:rsidR="00091F67">
        <w:rPr>
          <w:rFonts w:ascii="Cambria" w:hAnsi="Cambria"/>
          <w:i w:val="0"/>
          <w:iCs/>
          <w:sz w:val="24"/>
          <w:szCs w:val="24"/>
        </w:rPr>
        <w:t xml:space="preserve">      </w:t>
      </w:r>
      <w:r w:rsidR="00BF3AC4" w:rsidRPr="00BF3AC4">
        <w:rPr>
          <w:rFonts w:ascii="Cambria" w:hAnsi="Cambria"/>
          <w:i w:val="0"/>
          <w:iCs/>
          <w:sz w:val="24"/>
          <w:szCs w:val="24"/>
          <w:u w:val="single"/>
        </w:rPr>
        <w:t>Obligation d’assurance</w:t>
      </w:r>
      <w:r w:rsidRPr="007326BA">
        <w:rPr>
          <w:rFonts w:ascii="Cambria" w:hAnsi="Cambria"/>
          <w:i w:val="0"/>
          <w:iCs/>
          <w:sz w:val="24"/>
          <w:szCs w:val="24"/>
          <w:u w:val="single"/>
        </w:rPr>
        <w:t xml:space="preserve"> du titulaire</w:t>
      </w:r>
      <w:bookmarkEnd w:id="88"/>
      <w:bookmarkEnd w:id="89"/>
      <w:bookmarkEnd w:id="90"/>
    </w:p>
    <w:p w14:paraId="19887DF1" w14:textId="77777777" w:rsidR="007326BA" w:rsidRPr="00C2701C" w:rsidRDefault="007326BA" w:rsidP="00C2701C">
      <w:pPr>
        <w:pStyle w:val="Retraitcorpsdetexte"/>
        <w:ind w:right="141"/>
        <w:rPr>
          <w:b/>
          <w:color w:val="000000" w:themeColor="text1"/>
          <w:sz w:val="24"/>
          <w:szCs w:val="21"/>
        </w:rPr>
      </w:pPr>
    </w:p>
    <w:p w14:paraId="0BEB3309" w14:textId="3CB80F5B" w:rsidR="00401D4E" w:rsidRDefault="00B01EF5" w:rsidP="00B01EF5">
      <w:pPr>
        <w:pStyle w:val="Retraitcorpsdetexte"/>
        <w:ind w:left="0" w:right="141"/>
        <w:rPr>
          <w:bCs/>
          <w:color w:val="000000" w:themeColor="text1"/>
          <w:sz w:val="24"/>
          <w:szCs w:val="21"/>
        </w:rPr>
      </w:pPr>
      <w:r w:rsidRPr="00C2701C">
        <w:rPr>
          <w:bCs/>
          <w:color w:val="000000" w:themeColor="text1"/>
          <w:sz w:val="24"/>
          <w:szCs w:val="21"/>
        </w:rPr>
        <w:t xml:space="preserve">Le Titulaire doit contracter les assurances permettant de garantir sa responsabilité à l'égard de </w:t>
      </w:r>
      <w:r w:rsidR="00EB42D8">
        <w:rPr>
          <w:bCs/>
          <w:color w:val="000000" w:themeColor="text1"/>
          <w:sz w:val="24"/>
          <w:szCs w:val="21"/>
        </w:rPr>
        <w:t>l</w:t>
      </w:r>
      <w:r w:rsidR="00B42D83">
        <w:rPr>
          <w:bCs/>
          <w:color w:val="000000" w:themeColor="text1"/>
          <w:sz w:val="24"/>
          <w:szCs w:val="21"/>
        </w:rPr>
        <w:t>’HFAR</w:t>
      </w:r>
      <w:r w:rsidRPr="00C2701C">
        <w:rPr>
          <w:bCs/>
          <w:color w:val="000000" w:themeColor="text1"/>
          <w:sz w:val="24"/>
          <w:szCs w:val="21"/>
        </w:rPr>
        <w:t xml:space="preserve"> et des tiers, victimes d'accidents ou de dommages causés par l'exécution des prestations</w:t>
      </w:r>
      <w:r w:rsidR="00401D4E">
        <w:rPr>
          <w:bCs/>
          <w:color w:val="000000" w:themeColor="text1"/>
          <w:sz w:val="24"/>
          <w:szCs w:val="21"/>
        </w:rPr>
        <w:t>, et notamment :</w:t>
      </w:r>
    </w:p>
    <w:p w14:paraId="17ADA1F6" w14:textId="02C46C0D" w:rsidR="00401D4E" w:rsidRDefault="00401D4E" w:rsidP="00696641">
      <w:pPr>
        <w:pStyle w:val="Retraitcorpsdetexte"/>
        <w:numPr>
          <w:ilvl w:val="0"/>
          <w:numId w:val="42"/>
        </w:numPr>
        <w:ind w:right="141"/>
        <w:rPr>
          <w:bCs/>
          <w:color w:val="000000" w:themeColor="text1"/>
          <w:sz w:val="24"/>
          <w:szCs w:val="21"/>
        </w:rPr>
      </w:pPr>
      <w:r w:rsidRPr="00401D4E">
        <w:rPr>
          <w:bCs/>
          <w:color w:val="000000" w:themeColor="text1"/>
          <w:sz w:val="24"/>
          <w:szCs w:val="21"/>
        </w:rPr>
        <w:t>Une assurance couvrant sa responsabilité civile « exploitation », pour les dommages matériels, immatériels et corporels confondus pour un montant approprié ;</w:t>
      </w:r>
    </w:p>
    <w:p w14:paraId="35E08E6B" w14:textId="1CDC6F47" w:rsidR="00696641" w:rsidRPr="00552E74" w:rsidRDefault="00552E74" w:rsidP="00696641">
      <w:pPr>
        <w:pStyle w:val="Paragraphedeliste"/>
        <w:numPr>
          <w:ilvl w:val="0"/>
          <w:numId w:val="42"/>
        </w:numPr>
        <w:rPr>
          <w:rFonts w:ascii="Cambria" w:eastAsiaTheme="minorHAnsi" w:hAnsi="Cambria" w:cstheme="minorBidi"/>
          <w:bCs/>
          <w:color w:val="000000" w:themeColor="text1"/>
          <w:sz w:val="24"/>
          <w:szCs w:val="21"/>
        </w:rPr>
      </w:pPr>
      <w:r w:rsidRPr="00401D4E">
        <w:rPr>
          <w:bCs/>
          <w:color w:val="000000" w:themeColor="text1"/>
          <w:sz w:val="24"/>
          <w:szCs w:val="21"/>
        </w:rPr>
        <w:t xml:space="preserve">Une assurance couvrant </w:t>
      </w:r>
      <w:r>
        <w:rPr>
          <w:bCs/>
          <w:color w:val="000000" w:themeColor="text1"/>
          <w:sz w:val="24"/>
          <w:szCs w:val="21"/>
        </w:rPr>
        <w:t xml:space="preserve">les </w:t>
      </w:r>
      <w:r>
        <w:rPr>
          <w:rFonts w:ascii="Cambria" w:eastAsiaTheme="minorHAnsi" w:hAnsi="Cambria" w:cstheme="minorBidi"/>
          <w:bCs/>
          <w:color w:val="000000" w:themeColor="text1"/>
          <w:sz w:val="24"/>
          <w:szCs w:val="21"/>
        </w:rPr>
        <w:t>d</w:t>
      </w:r>
      <w:r w:rsidR="00696641" w:rsidRPr="00552E74">
        <w:rPr>
          <w:rFonts w:ascii="Cambria" w:eastAsiaTheme="minorHAnsi" w:hAnsi="Cambria" w:cstheme="minorBidi"/>
          <w:bCs/>
          <w:color w:val="000000" w:themeColor="text1"/>
          <w:sz w:val="24"/>
          <w:szCs w:val="21"/>
        </w:rPr>
        <w:t>ommages aux biens : Le titulaire assure les conséquences pécuniaires des responsabilités qu'il est susceptible d'encourir pour les dommages subis par les biens objet de la convention (incendie, explosion, attentat, vandalisme, tempête, gel, neige, choc de véhicule, chute d'avion, bris de glace, vol, évènements non dénommés...) ;</w:t>
      </w:r>
    </w:p>
    <w:p w14:paraId="510CF6A3" w14:textId="77777777" w:rsidR="00696641" w:rsidRPr="00552E74" w:rsidRDefault="00696641" w:rsidP="00696641">
      <w:pPr>
        <w:pStyle w:val="Paragraphedeliste"/>
        <w:ind w:left="703" w:firstLine="0"/>
        <w:rPr>
          <w:rFonts w:ascii="Cambria" w:eastAsiaTheme="minorHAnsi" w:hAnsi="Cambria" w:cstheme="minorBidi"/>
          <w:bCs/>
          <w:color w:val="000000" w:themeColor="text1"/>
          <w:sz w:val="24"/>
          <w:szCs w:val="21"/>
        </w:rPr>
      </w:pPr>
    </w:p>
    <w:p w14:paraId="7B2B1243" w14:textId="3F3184C1" w:rsidR="00401D4E" w:rsidRPr="00401D4E" w:rsidRDefault="00696641" w:rsidP="00401D4E">
      <w:pPr>
        <w:pStyle w:val="Retraitcorpsdetexte"/>
        <w:ind w:right="141"/>
        <w:rPr>
          <w:bCs/>
          <w:color w:val="000000" w:themeColor="text1"/>
          <w:sz w:val="24"/>
          <w:szCs w:val="21"/>
        </w:rPr>
      </w:pPr>
      <w:r>
        <w:rPr>
          <w:bCs/>
          <w:color w:val="000000" w:themeColor="text1"/>
          <w:sz w:val="24"/>
          <w:szCs w:val="21"/>
        </w:rPr>
        <w:lastRenderedPageBreak/>
        <w:t>c</w:t>
      </w:r>
      <w:r w:rsidR="00401D4E" w:rsidRPr="00401D4E">
        <w:rPr>
          <w:bCs/>
          <w:color w:val="000000" w:themeColor="text1"/>
          <w:sz w:val="24"/>
          <w:szCs w:val="21"/>
        </w:rPr>
        <w:t>)</w:t>
      </w:r>
      <w:r w:rsidR="00401D4E" w:rsidRPr="00401D4E">
        <w:rPr>
          <w:bCs/>
          <w:color w:val="000000" w:themeColor="text1"/>
          <w:sz w:val="24"/>
          <w:szCs w:val="21"/>
        </w:rPr>
        <w:tab/>
        <w:t>Une assurance de Responsabilité Civile Automobile pour les automobiles et équipements automoteurs utilisés pour l’exécution des présentes,</w:t>
      </w:r>
    </w:p>
    <w:p w14:paraId="1027918A" w14:textId="56C5223B" w:rsidR="00401D4E" w:rsidRDefault="00696641" w:rsidP="00401D4E">
      <w:pPr>
        <w:pStyle w:val="Retraitcorpsdetexte"/>
        <w:ind w:left="284" w:right="141"/>
        <w:rPr>
          <w:bCs/>
          <w:color w:val="000000" w:themeColor="text1"/>
          <w:sz w:val="24"/>
          <w:szCs w:val="21"/>
        </w:rPr>
      </w:pPr>
      <w:r>
        <w:rPr>
          <w:bCs/>
          <w:color w:val="000000" w:themeColor="text1"/>
          <w:sz w:val="24"/>
          <w:szCs w:val="21"/>
        </w:rPr>
        <w:t>d</w:t>
      </w:r>
      <w:r w:rsidR="00401D4E">
        <w:rPr>
          <w:bCs/>
          <w:color w:val="000000" w:themeColor="text1"/>
          <w:sz w:val="24"/>
          <w:szCs w:val="21"/>
        </w:rPr>
        <w:t>)</w:t>
      </w:r>
      <w:r w:rsidR="00401D4E">
        <w:rPr>
          <w:bCs/>
          <w:color w:val="000000" w:themeColor="text1"/>
          <w:sz w:val="24"/>
          <w:szCs w:val="21"/>
        </w:rPr>
        <w:tab/>
      </w:r>
      <w:r w:rsidR="00401D4E" w:rsidRPr="00401D4E">
        <w:rPr>
          <w:bCs/>
          <w:color w:val="000000" w:themeColor="text1"/>
          <w:sz w:val="24"/>
          <w:szCs w:val="21"/>
        </w:rPr>
        <w:t>Ainsi que toute assurance que la loi et les règlements applicables rendent obligatoire.</w:t>
      </w:r>
    </w:p>
    <w:p w14:paraId="26444244" w14:textId="77777777" w:rsidR="00BF3AC4" w:rsidRPr="00BF3AC4" w:rsidRDefault="00BF3AC4" w:rsidP="00BF3AC4">
      <w:pPr>
        <w:rPr>
          <w:bCs/>
          <w:color w:val="000000" w:themeColor="text1"/>
          <w:sz w:val="24"/>
          <w:szCs w:val="21"/>
        </w:rPr>
      </w:pPr>
      <w:r w:rsidRPr="00BF3AC4">
        <w:rPr>
          <w:bCs/>
          <w:color w:val="000000" w:themeColor="text1"/>
          <w:sz w:val="24"/>
          <w:szCs w:val="21"/>
        </w:rPr>
        <w:t>Les attestations d'assurance font apparaître les mentions suivantes :</w:t>
      </w:r>
    </w:p>
    <w:p w14:paraId="23AEE0F4"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 nom de la compagnie d'assurance ;</w:t>
      </w:r>
    </w:p>
    <w:p w14:paraId="06F8B79A"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Les activités garanties ;</w:t>
      </w:r>
    </w:p>
    <w:p w14:paraId="0EA842F3"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Les risques garantis ;</w:t>
      </w:r>
    </w:p>
    <w:p w14:paraId="681D1A00"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Les montants de chaque garantie ;</w:t>
      </w:r>
    </w:p>
    <w:p w14:paraId="3F7B54E8"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Les montants des franchises et des plafonds des garanties ;</w:t>
      </w:r>
    </w:p>
    <w:p w14:paraId="79751920"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Les principales exclusions ;</w:t>
      </w:r>
    </w:p>
    <w:p w14:paraId="1C51E075"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La période de validité ;</w:t>
      </w:r>
    </w:p>
    <w:p w14:paraId="0C1C977D"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La date de conclusion du contrat ;</w:t>
      </w:r>
    </w:p>
    <w:p w14:paraId="3FEC459E"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La date de prise d'effet du contrat ;</w:t>
      </w:r>
    </w:p>
    <w:p w14:paraId="66378282" w14:textId="77777777" w:rsidR="00BF3AC4" w:rsidRPr="00BF3AC4" w:rsidRDefault="00BF3AC4" w:rsidP="00BF3AC4">
      <w:pPr>
        <w:pStyle w:val="Paragraphedeliste"/>
        <w:widowControl/>
        <w:numPr>
          <w:ilvl w:val="0"/>
          <w:numId w:val="41"/>
        </w:numPr>
        <w:autoSpaceDE/>
        <w:autoSpaceDN/>
        <w:contextualSpacing/>
        <w:jc w:val="both"/>
        <w:rPr>
          <w:rFonts w:ascii="Cambria" w:eastAsiaTheme="minorHAnsi" w:hAnsi="Cambria" w:cstheme="minorBidi"/>
          <w:bCs/>
          <w:color w:val="000000" w:themeColor="text1"/>
          <w:sz w:val="24"/>
          <w:szCs w:val="21"/>
        </w:rPr>
      </w:pPr>
      <w:r w:rsidRPr="00BF3AC4">
        <w:rPr>
          <w:rFonts w:ascii="Cambria" w:eastAsiaTheme="minorHAnsi" w:hAnsi="Cambria" w:cstheme="minorBidi"/>
          <w:bCs/>
          <w:color w:val="000000" w:themeColor="text1"/>
          <w:sz w:val="24"/>
          <w:szCs w:val="21"/>
        </w:rPr>
        <w:t>Les modalités de résiliation du contrat.</w:t>
      </w:r>
    </w:p>
    <w:p w14:paraId="6A0393A6" w14:textId="3955D1C8" w:rsidR="00BF3AC4" w:rsidRDefault="00BF3AC4" w:rsidP="00BF3AC4">
      <w:pPr>
        <w:pStyle w:val="Retraitcorpsdetexte"/>
        <w:ind w:left="0" w:right="141"/>
        <w:rPr>
          <w:bCs/>
          <w:color w:val="000000" w:themeColor="text1"/>
          <w:sz w:val="24"/>
          <w:szCs w:val="21"/>
        </w:rPr>
      </w:pPr>
    </w:p>
    <w:p w14:paraId="5E01ECB1" w14:textId="77777777" w:rsidR="00552E74" w:rsidRPr="00552E74" w:rsidRDefault="00552E74" w:rsidP="00552E74">
      <w:pPr>
        <w:pStyle w:val="Retraitcorpsdetexte"/>
        <w:ind w:left="0" w:right="141"/>
        <w:rPr>
          <w:bCs/>
          <w:color w:val="000000" w:themeColor="text1"/>
          <w:sz w:val="24"/>
          <w:szCs w:val="21"/>
        </w:rPr>
      </w:pPr>
      <w:r w:rsidRPr="00552E74">
        <w:rPr>
          <w:bCs/>
          <w:color w:val="000000" w:themeColor="text1"/>
          <w:sz w:val="24"/>
          <w:szCs w:val="21"/>
        </w:rPr>
        <w:t>Ces polices d’assurances doivent obligatoirement stipuler :</w:t>
      </w:r>
    </w:p>
    <w:p w14:paraId="0AE21BC5" w14:textId="607C73E0" w:rsidR="00552E74" w:rsidRPr="00552E74" w:rsidRDefault="00552E74" w:rsidP="00552E74">
      <w:pPr>
        <w:pStyle w:val="Retraitcorpsdetexte"/>
        <w:numPr>
          <w:ilvl w:val="0"/>
          <w:numId w:val="41"/>
        </w:numPr>
        <w:ind w:right="141"/>
        <w:rPr>
          <w:bCs/>
          <w:color w:val="000000" w:themeColor="text1"/>
          <w:sz w:val="24"/>
          <w:szCs w:val="21"/>
        </w:rPr>
      </w:pPr>
      <w:r w:rsidRPr="00552E74">
        <w:rPr>
          <w:bCs/>
          <w:color w:val="000000" w:themeColor="text1"/>
          <w:sz w:val="24"/>
          <w:szCs w:val="21"/>
        </w:rPr>
        <w:t xml:space="preserve">Que le titulaire </w:t>
      </w:r>
      <w:proofErr w:type="gramStart"/>
      <w:r w:rsidRPr="00552E74">
        <w:rPr>
          <w:bCs/>
          <w:color w:val="000000" w:themeColor="text1"/>
          <w:sz w:val="24"/>
          <w:szCs w:val="21"/>
        </w:rPr>
        <w:t>renonce</w:t>
      </w:r>
      <w:proofErr w:type="gramEnd"/>
      <w:r w:rsidRPr="00552E74">
        <w:rPr>
          <w:bCs/>
          <w:color w:val="000000" w:themeColor="text1"/>
          <w:sz w:val="24"/>
          <w:szCs w:val="21"/>
        </w:rPr>
        <w:t xml:space="preserve"> et fait renoncer ses assureurs, à tout recours contre l’HFAR, et les garantissent contre toute action de quelque nature que ce soit qui serait engagée contre ces derniers, dans les conditions ci-dessus ;</w:t>
      </w:r>
    </w:p>
    <w:p w14:paraId="1F500366" w14:textId="7220EC44" w:rsidR="00552E74" w:rsidRPr="00552E74" w:rsidRDefault="00552E74" w:rsidP="00552E74">
      <w:pPr>
        <w:pStyle w:val="Retraitcorpsdetexte"/>
        <w:numPr>
          <w:ilvl w:val="0"/>
          <w:numId w:val="41"/>
        </w:numPr>
        <w:ind w:right="141"/>
        <w:rPr>
          <w:bCs/>
          <w:color w:val="000000" w:themeColor="text1"/>
          <w:sz w:val="24"/>
          <w:szCs w:val="21"/>
        </w:rPr>
      </w:pPr>
      <w:r w:rsidRPr="00552E74">
        <w:rPr>
          <w:bCs/>
          <w:color w:val="000000" w:themeColor="text1"/>
          <w:sz w:val="24"/>
          <w:szCs w:val="21"/>
        </w:rPr>
        <w:t>Que les assureurs ont pris connaissance de l’autorisation ;</w:t>
      </w:r>
    </w:p>
    <w:p w14:paraId="6FE85BCA" w14:textId="32953A1C" w:rsidR="00696641" w:rsidRPr="00552E74" w:rsidRDefault="00552E74" w:rsidP="00552E74">
      <w:pPr>
        <w:pStyle w:val="Retraitcorpsdetexte"/>
        <w:numPr>
          <w:ilvl w:val="0"/>
          <w:numId w:val="41"/>
        </w:numPr>
        <w:ind w:right="141"/>
        <w:rPr>
          <w:bCs/>
          <w:color w:val="000000" w:themeColor="text1"/>
          <w:sz w:val="24"/>
          <w:szCs w:val="21"/>
        </w:rPr>
      </w:pPr>
      <w:r w:rsidRPr="00552E74">
        <w:rPr>
          <w:bCs/>
          <w:color w:val="000000" w:themeColor="text1"/>
          <w:sz w:val="24"/>
          <w:szCs w:val="21"/>
        </w:rPr>
        <w:t>Que les assureurs doivent aviser l’HFAR de toutes suspensions, limitations, réductions ou résiliations de garanties et ne peuvent se prévaloir de la déchéance des titulaires que trente jours francs après qu’elle a été notifiée l’HFAR par lettre recommandée avec accusé de réception.</w:t>
      </w:r>
    </w:p>
    <w:p w14:paraId="6D2C0629" w14:textId="566A1153" w:rsidR="00696641" w:rsidRPr="00C2701C" w:rsidRDefault="00B01EF5" w:rsidP="00B01EF5">
      <w:pPr>
        <w:pStyle w:val="Retraitcorpsdetexte"/>
        <w:ind w:left="0" w:right="141"/>
        <w:rPr>
          <w:bCs/>
          <w:color w:val="000000" w:themeColor="text1"/>
          <w:sz w:val="24"/>
          <w:szCs w:val="21"/>
        </w:rPr>
      </w:pPr>
      <w:r w:rsidRPr="00C2701C">
        <w:rPr>
          <w:bCs/>
          <w:color w:val="000000" w:themeColor="text1"/>
          <w:sz w:val="24"/>
          <w:szCs w:val="21"/>
        </w:rPr>
        <w:t>Il lui appartiendra de souscrire auprès d'une ou plusieurs compagnie(s) les garanties que couvrent ces différents risques et qui correspondent aux risques normaux de ce type d'</w:t>
      </w:r>
      <w:r w:rsidR="00696641" w:rsidRPr="00C2701C">
        <w:rPr>
          <w:bCs/>
          <w:color w:val="000000" w:themeColor="text1"/>
          <w:sz w:val="24"/>
          <w:szCs w:val="21"/>
        </w:rPr>
        <w:t>exploitation.</w:t>
      </w:r>
      <w:r w:rsidR="00696641" w:rsidRPr="00696641">
        <w:rPr>
          <w:bCs/>
          <w:color w:val="000000" w:themeColor="text1"/>
          <w:sz w:val="24"/>
          <w:szCs w:val="21"/>
        </w:rPr>
        <w:t xml:space="preserve"> En cas d'existence d'une franchise, dans le contrat souscrit par le titulaire, ce dernier est réputé la prendre intégralement à sa charge.</w:t>
      </w:r>
    </w:p>
    <w:p w14:paraId="1DD33EC0" w14:textId="77777777" w:rsidR="00B01EF5" w:rsidRPr="00C2701C" w:rsidRDefault="00B01EF5" w:rsidP="00B01EF5">
      <w:pPr>
        <w:pStyle w:val="Retraitcorpsdetexte"/>
        <w:ind w:left="0" w:right="141"/>
        <w:rPr>
          <w:bCs/>
          <w:color w:val="000000" w:themeColor="text1"/>
          <w:sz w:val="24"/>
          <w:szCs w:val="21"/>
        </w:rPr>
      </w:pPr>
      <w:r w:rsidRPr="00C2701C">
        <w:rPr>
          <w:bCs/>
          <w:color w:val="000000" w:themeColor="text1"/>
          <w:sz w:val="24"/>
          <w:szCs w:val="21"/>
        </w:rPr>
        <w:t>Il doit justifier, dans un délai de trente (30) jours à compter de la notification du marché et avant tout début d'exécution de celui-ci, qu'il est titulaire de ces contrats d'assurances, au moyen d'une attestation établissant l'étendue de la responsabilité garantie.</w:t>
      </w:r>
    </w:p>
    <w:p w14:paraId="4C1B1687" w14:textId="22FA61A3" w:rsidR="00B01EF5" w:rsidRDefault="00B01EF5" w:rsidP="00B01EF5">
      <w:pPr>
        <w:pStyle w:val="Retraitcorpsdetexte"/>
        <w:ind w:left="0" w:right="141"/>
        <w:rPr>
          <w:bCs/>
          <w:color w:val="000000" w:themeColor="text1"/>
          <w:sz w:val="24"/>
          <w:szCs w:val="21"/>
        </w:rPr>
      </w:pPr>
      <w:r w:rsidRPr="00C2701C">
        <w:rPr>
          <w:bCs/>
          <w:color w:val="000000" w:themeColor="text1"/>
          <w:sz w:val="24"/>
          <w:szCs w:val="21"/>
        </w:rPr>
        <w:t xml:space="preserve">À tout moment durant l'exécution du marché, le Titulaire doit être en mesure de produire cette attestation, sur demande de </w:t>
      </w:r>
      <w:r w:rsidR="00EB42D8">
        <w:rPr>
          <w:bCs/>
          <w:color w:val="000000" w:themeColor="text1"/>
          <w:sz w:val="24"/>
          <w:szCs w:val="21"/>
        </w:rPr>
        <w:t>l</w:t>
      </w:r>
      <w:r w:rsidR="00D50686">
        <w:rPr>
          <w:bCs/>
          <w:color w:val="000000" w:themeColor="text1"/>
          <w:sz w:val="24"/>
          <w:szCs w:val="21"/>
        </w:rPr>
        <w:t>’HFAR</w:t>
      </w:r>
      <w:r w:rsidRPr="00C2701C">
        <w:rPr>
          <w:bCs/>
          <w:color w:val="000000" w:themeColor="text1"/>
          <w:sz w:val="24"/>
          <w:szCs w:val="21"/>
        </w:rPr>
        <w:t xml:space="preserve"> et dans un délai de trente (30) jours à compter de la réception de la demande.</w:t>
      </w:r>
    </w:p>
    <w:p w14:paraId="2B26AEFF" w14:textId="77777777" w:rsidR="00BF3AC4" w:rsidRPr="00BF3AC4" w:rsidRDefault="00BF3AC4" w:rsidP="00BF3AC4">
      <w:pPr>
        <w:rPr>
          <w:bCs/>
          <w:color w:val="000000" w:themeColor="text1"/>
          <w:sz w:val="24"/>
          <w:szCs w:val="21"/>
        </w:rPr>
      </w:pPr>
      <w:r w:rsidRPr="00BF3AC4">
        <w:rPr>
          <w:bCs/>
          <w:color w:val="000000" w:themeColor="text1"/>
          <w:sz w:val="24"/>
          <w:szCs w:val="21"/>
        </w:rPr>
        <w:t>La production de ces attestations est une condition de bonne exploitation du contrat et une obligation substantielle du titulaire.</w:t>
      </w:r>
    </w:p>
    <w:p w14:paraId="7A80681A" w14:textId="77777777" w:rsidR="00BF3AC4" w:rsidRPr="00C2701C" w:rsidRDefault="00BF3AC4" w:rsidP="00B01EF5">
      <w:pPr>
        <w:pStyle w:val="Retraitcorpsdetexte"/>
        <w:ind w:left="0" w:right="141"/>
        <w:rPr>
          <w:bCs/>
          <w:color w:val="000000" w:themeColor="text1"/>
          <w:sz w:val="24"/>
          <w:szCs w:val="21"/>
        </w:rPr>
      </w:pPr>
    </w:p>
    <w:p w14:paraId="69818EE5" w14:textId="05B8EA1D" w:rsidR="00C2701C" w:rsidRDefault="00B01EF5" w:rsidP="00C2701C">
      <w:pPr>
        <w:pStyle w:val="Retraitcorpsdetexte"/>
        <w:ind w:left="0" w:right="141"/>
        <w:rPr>
          <w:bCs/>
          <w:color w:val="000000" w:themeColor="text1"/>
          <w:sz w:val="24"/>
          <w:szCs w:val="21"/>
        </w:rPr>
      </w:pPr>
      <w:r w:rsidRPr="00C2701C">
        <w:rPr>
          <w:bCs/>
          <w:color w:val="000000" w:themeColor="text1"/>
          <w:sz w:val="24"/>
          <w:szCs w:val="21"/>
        </w:rPr>
        <w:t xml:space="preserve">Ces prescriptions s'appliquent aux éventuels sous-traitants du Titulaire. L’inobservation des dispositions du présent article rend le Titulaire passible d’une résiliation pour faute dans les termes et conditions de l’article </w:t>
      </w:r>
      <w:r>
        <w:rPr>
          <w:bCs/>
          <w:color w:val="000000" w:themeColor="text1"/>
          <w:sz w:val="24"/>
          <w:szCs w:val="21"/>
        </w:rPr>
        <w:t>« </w:t>
      </w:r>
      <w:r w:rsidRPr="00C2701C">
        <w:rPr>
          <w:bCs/>
          <w:color w:val="000000" w:themeColor="text1"/>
          <w:sz w:val="24"/>
          <w:szCs w:val="21"/>
        </w:rPr>
        <w:t>Résiliation</w:t>
      </w:r>
      <w:r>
        <w:rPr>
          <w:bCs/>
          <w:color w:val="000000" w:themeColor="text1"/>
          <w:sz w:val="24"/>
          <w:szCs w:val="21"/>
        </w:rPr>
        <w:t> »</w:t>
      </w:r>
      <w:r w:rsidRPr="00C2701C">
        <w:rPr>
          <w:bCs/>
          <w:color w:val="000000" w:themeColor="text1"/>
          <w:sz w:val="24"/>
          <w:szCs w:val="21"/>
        </w:rPr>
        <w:t xml:space="preserve"> du présent CCAP.</w:t>
      </w:r>
    </w:p>
    <w:p w14:paraId="12FAE39E" w14:textId="77777777" w:rsidR="007326BA" w:rsidRPr="00BF3AC4" w:rsidRDefault="007326BA" w:rsidP="00BF3AC4">
      <w:pPr>
        <w:pStyle w:val="Retraitcorpsdetexte"/>
        <w:ind w:left="0" w:right="141"/>
        <w:rPr>
          <w:bCs/>
          <w:color w:val="000000" w:themeColor="text1"/>
          <w:sz w:val="24"/>
          <w:szCs w:val="21"/>
        </w:rPr>
      </w:pPr>
      <w:r w:rsidRPr="00BF3AC4">
        <w:rPr>
          <w:bCs/>
          <w:color w:val="000000" w:themeColor="text1"/>
          <w:sz w:val="24"/>
          <w:szCs w:val="21"/>
        </w:rPr>
        <w:t>Sauf cas de faute lourde de l’HFAR dont le titulaire apporterait la preuve, ce dernier supporte les conséquences des dommages de toute nature qui, du fait de l’occupation, peuvent survenir, à lui-même, à ses personnels, à ses biens ou à ceux qui lui sont confiés.</w:t>
      </w:r>
    </w:p>
    <w:p w14:paraId="3DFACEA9" w14:textId="77777777" w:rsidR="007326BA" w:rsidRPr="00BF3AC4" w:rsidRDefault="007326BA" w:rsidP="00BF3AC4">
      <w:pPr>
        <w:pStyle w:val="Retraitcorpsdetexte"/>
        <w:ind w:left="0" w:right="141"/>
        <w:rPr>
          <w:bCs/>
          <w:color w:val="000000" w:themeColor="text1"/>
          <w:sz w:val="24"/>
          <w:szCs w:val="21"/>
        </w:rPr>
      </w:pPr>
      <w:r w:rsidRPr="00BF3AC4">
        <w:rPr>
          <w:bCs/>
          <w:color w:val="000000" w:themeColor="text1"/>
          <w:sz w:val="24"/>
          <w:szCs w:val="21"/>
        </w:rPr>
        <w:lastRenderedPageBreak/>
        <w:t>Pour ces dommages, le titulaire renonce et fait renoncer ses assureurs, à tout recours contre l’HFAR</w:t>
      </w:r>
    </w:p>
    <w:p w14:paraId="59D6EDF4" w14:textId="77777777" w:rsidR="007326BA" w:rsidRPr="00BF3AC4" w:rsidRDefault="007326BA" w:rsidP="00BF3AC4">
      <w:pPr>
        <w:pStyle w:val="Retraitcorpsdetexte"/>
        <w:ind w:left="0" w:right="141"/>
        <w:rPr>
          <w:bCs/>
          <w:color w:val="000000" w:themeColor="text1"/>
          <w:sz w:val="24"/>
          <w:szCs w:val="21"/>
        </w:rPr>
      </w:pPr>
      <w:r w:rsidRPr="00BF3AC4">
        <w:rPr>
          <w:bCs/>
          <w:color w:val="000000" w:themeColor="text1"/>
          <w:sz w:val="24"/>
          <w:szCs w:val="21"/>
        </w:rPr>
        <w:t>Le titulaire demeure responsable de tous les dommages causés sur le site, par ses activités, ses biens ou ceux qui lui sont confiés, ses personnels et par toute personne dont il est civilement responsable, quelles qu’en soient les victimes, y compris l’HFAR.</w:t>
      </w:r>
    </w:p>
    <w:p w14:paraId="25738B33" w14:textId="77777777" w:rsidR="007326BA" w:rsidRPr="00BF3AC4" w:rsidRDefault="007326BA" w:rsidP="00BF3AC4">
      <w:pPr>
        <w:pStyle w:val="Retraitcorpsdetexte"/>
        <w:ind w:left="0" w:right="141"/>
        <w:rPr>
          <w:bCs/>
          <w:color w:val="000000" w:themeColor="text1"/>
          <w:sz w:val="24"/>
          <w:szCs w:val="21"/>
        </w:rPr>
      </w:pPr>
      <w:r w:rsidRPr="00BF3AC4">
        <w:rPr>
          <w:bCs/>
          <w:color w:val="000000" w:themeColor="text1"/>
          <w:sz w:val="24"/>
          <w:szCs w:val="21"/>
        </w:rPr>
        <w:t>En outre, le titulaire garantit l’HFAR contre toute action de quelque nature que ce soit qui serait engagée contre ces derniers pour lesdits dommages.</w:t>
      </w:r>
    </w:p>
    <w:p w14:paraId="21FA1B6D" w14:textId="5CAFEA09" w:rsidR="007326BA" w:rsidRDefault="007326BA" w:rsidP="00C2701C">
      <w:pPr>
        <w:pStyle w:val="Retraitcorpsdetexte"/>
        <w:ind w:left="0" w:right="141"/>
        <w:rPr>
          <w:bCs/>
          <w:color w:val="000000" w:themeColor="text1"/>
          <w:sz w:val="24"/>
          <w:szCs w:val="21"/>
        </w:rPr>
      </w:pPr>
    </w:p>
    <w:p w14:paraId="5D0E9CB7" w14:textId="0A4C53DA" w:rsidR="007326BA" w:rsidRPr="007326BA" w:rsidRDefault="007326BA" w:rsidP="007326BA">
      <w:pPr>
        <w:pStyle w:val="Titre2"/>
        <w:ind w:left="0" w:firstLine="0"/>
        <w:rPr>
          <w:rFonts w:ascii="Cambria" w:hAnsi="Cambria"/>
          <w:i w:val="0"/>
          <w:iCs/>
          <w:sz w:val="24"/>
          <w:szCs w:val="24"/>
        </w:rPr>
      </w:pPr>
      <w:bookmarkStart w:id="91" w:name="_Toc179832338"/>
      <w:r>
        <w:rPr>
          <w:rFonts w:ascii="Cambria" w:hAnsi="Cambria"/>
          <w:i w:val="0"/>
          <w:iCs/>
          <w:sz w:val="24"/>
          <w:szCs w:val="24"/>
        </w:rPr>
        <w:t xml:space="preserve">9.2 </w:t>
      </w:r>
      <w:r w:rsidR="00091F67">
        <w:rPr>
          <w:rFonts w:ascii="Cambria" w:hAnsi="Cambria"/>
          <w:i w:val="0"/>
          <w:iCs/>
          <w:sz w:val="24"/>
          <w:szCs w:val="24"/>
        </w:rPr>
        <w:t xml:space="preserve">      </w:t>
      </w:r>
      <w:r w:rsidRPr="007326BA">
        <w:rPr>
          <w:rFonts w:ascii="Cambria" w:hAnsi="Cambria"/>
          <w:i w:val="0"/>
          <w:iCs/>
          <w:sz w:val="24"/>
          <w:szCs w:val="24"/>
          <w:u w:val="single"/>
        </w:rPr>
        <w:t>Responsabilités concernant les ouvrages et les équipements</w:t>
      </w:r>
      <w:bookmarkEnd w:id="91"/>
    </w:p>
    <w:p w14:paraId="149EFFF6" w14:textId="77777777" w:rsidR="007326BA" w:rsidRPr="007F6A98" w:rsidRDefault="007326BA" w:rsidP="007326BA">
      <w:pPr>
        <w:rPr>
          <w:rFonts w:asciiTheme="minorHAnsi" w:hAnsiTheme="minorHAnsi" w:cstheme="minorHAnsi"/>
          <w:color w:val="000000" w:themeColor="text1"/>
          <w:sz w:val="24"/>
          <w:szCs w:val="28"/>
        </w:rPr>
      </w:pPr>
    </w:p>
    <w:p w14:paraId="32CE2DED"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est responsable de tout dommage causé par la réalisation des aménagements et installations. Il a la charge des réparations des dégâts causés par lui-même ou ses entrepreneurs aux ouvrages de voirie, aux réseaux divers et d’aménagement général de la zone où se trouve le terrain mis à sa disposition.</w:t>
      </w:r>
    </w:p>
    <w:p w14:paraId="2AC4A15C"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Il devra souscrire ou faire souscrire par les entrepreneurs agissant pour son compte, des assurances suffisantes pour couvrir leur responsabilité contre les accidents et dommages de toute nature survenant du fait ou à l’occasion des aménagements et garantir l’HFAR contre tout recours à ce sujet (vibrations, effondrements, détériorations, risques professionnels, etc…).</w:t>
      </w:r>
    </w:p>
    <w:p w14:paraId="546F0C1B"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L’HFAR pourra obtenir du titulaire, communication des polices souscrites afin de s’assurer qu’elles offrent des garanties suffisantes.</w:t>
      </w:r>
    </w:p>
    <w:p w14:paraId="43303ECD"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cas échéant, le titulaire devra également supporter le coût des travaux de mise en conformité qui pourraient être imposés par la réglementation applicable à son activité.</w:t>
      </w:r>
    </w:p>
    <w:p w14:paraId="2CE613E4" w14:textId="4FA5AB04" w:rsidR="007326BA"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En cas de carence et après information du titulaire, l’HFAR pourra réaliser elle- même, si nécessaire, les aménagements ou équipements nécessaires, les frais correspondants étant supportés par le titulaire en sus des redevances normalement dues.</w:t>
      </w:r>
    </w:p>
    <w:p w14:paraId="219EA972" w14:textId="5ED750F4" w:rsidR="00552E74" w:rsidRDefault="00552E74" w:rsidP="007326BA">
      <w:pPr>
        <w:rPr>
          <w:rFonts w:asciiTheme="minorHAnsi" w:hAnsiTheme="minorHAnsi" w:cstheme="minorHAnsi"/>
          <w:color w:val="000000" w:themeColor="text1"/>
          <w:sz w:val="24"/>
          <w:szCs w:val="28"/>
        </w:rPr>
      </w:pPr>
    </w:p>
    <w:p w14:paraId="37686D1F" w14:textId="0E4691C1" w:rsidR="00552E74" w:rsidRDefault="00552E74" w:rsidP="00552E74">
      <w:pPr>
        <w:pStyle w:val="Titre2"/>
        <w:ind w:left="0" w:firstLine="0"/>
        <w:rPr>
          <w:rFonts w:ascii="Cambria" w:hAnsi="Cambria"/>
          <w:i w:val="0"/>
          <w:iCs/>
          <w:sz w:val="24"/>
          <w:szCs w:val="24"/>
          <w:u w:val="single"/>
        </w:rPr>
      </w:pPr>
      <w:bookmarkStart w:id="92" w:name="_Toc19122593"/>
      <w:bookmarkStart w:id="93" w:name="_Toc179361433"/>
      <w:bookmarkStart w:id="94" w:name="_Toc179832339"/>
      <w:r>
        <w:rPr>
          <w:rFonts w:ascii="Cambria" w:hAnsi="Cambria"/>
          <w:i w:val="0"/>
          <w:iCs/>
          <w:sz w:val="24"/>
          <w:szCs w:val="24"/>
        </w:rPr>
        <w:t xml:space="preserve">9.3 </w:t>
      </w:r>
      <w:r w:rsidR="00091F67">
        <w:rPr>
          <w:rFonts w:ascii="Cambria" w:hAnsi="Cambria"/>
          <w:i w:val="0"/>
          <w:iCs/>
          <w:sz w:val="24"/>
          <w:szCs w:val="24"/>
        </w:rPr>
        <w:t xml:space="preserve">      </w:t>
      </w:r>
      <w:r w:rsidRPr="00552E74">
        <w:rPr>
          <w:rFonts w:ascii="Cambria" w:hAnsi="Cambria"/>
          <w:i w:val="0"/>
          <w:iCs/>
          <w:sz w:val="24"/>
          <w:szCs w:val="24"/>
        </w:rPr>
        <w:t>O</w:t>
      </w:r>
      <w:r w:rsidRPr="00552E74">
        <w:rPr>
          <w:rFonts w:ascii="Cambria" w:hAnsi="Cambria"/>
          <w:i w:val="0"/>
          <w:iCs/>
          <w:sz w:val="24"/>
          <w:szCs w:val="24"/>
          <w:u w:val="single"/>
        </w:rPr>
        <w:t>bligation du titulaire en cas de sinistre</w:t>
      </w:r>
      <w:bookmarkEnd w:id="92"/>
      <w:bookmarkEnd w:id="93"/>
      <w:bookmarkEnd w:id="94"/>
    </w:p>
    <w:p w14:paraId="11CC398C" w14:textId="77777777" w:rsidR="00552E74" w:rsidRDefault="00552E74" w:rsidP="00552E74">
      <w:pPr>
        <w:pStyle w:val="Titre2"/>
        <w:ind w:left="0" w:firstLine="0"/>
      </w:pPr>
    </w:p>
    <w:p w14:paraId="3C2F1A33" w14:textId="77777777" w:rsidR="00552E74" w:rsidRPr="007F6A98" w:rsidRDefault="00552E74" w:rsidP="00552E74">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doit prendre toute disposition pour qu'il n'y ait pas d'interruption dans l'exécution du service, que ce soit du fait du sinistre ou du fait des travaux de remise en état engagés à la suite du sinistre.</w:t>
      </w:r>
    </w:p>
    <w:p w14:paraId="760CEB7E" w14:textId="77777777" w:rsidR="00552E74" w:rsidRPr="007F6A98" w:rsidRDefault="00552E74" w:rsidP="00552E74">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En cas de sinistre affectant les immeubles et les équipements, matériels ou mobiliers, l'indemnité versée par les compagnies est intégralement affectée à la remise en état, sans n’affecter en rien l'estimation de la valeur des biens avant le sinistre.</w:t>
      </w:r>
    </w:p>
    <w:p w14:paraId="68B34039" w14:textId="77777777" w:rsidR="00552E74" w:rsidRPr="007F6A98" w:rsidRDefault="00552E74" w:rsidP="00552E74">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Les travaux de remise en état doivent commencer immédiatement après le sinistre, sauf en cas de force majeure ou d'impossibilité liée aux conditions d'exécution des expertises.</w:t>
      </w:r>
      <w:bookmarkStart w:id="95" w:name="_TOC_250000"/>
      <w:bookmarkEnd w:id="95"/>
    </w:p>
    <w:p w14:paraId="054998FB" w14:textId="77777777" w:rsidR="00552E74" w:rsidRPr="007F6A98" w:rsidRDefault="00552E74" w:rsidP="007326BA">
      <w:pPr>
        <w:rPr>
          <w:rFonts w:asciiTheme="minorHAnsi" w:hAnsiTheme="minorHAnsi" w:cstheme="minorHAnsi"/>
          <w:color w:val="000000" w:themeColor="text1"/>
          <w:sz w:val="24"/>
          <w:szCs w:val="28"/>
        </w:rPr>
      </w:pPr>
    </w:p>
    <w:p w14:paraId="1195EE5E" w14:textId="77777777" w:rsidR="007326BA" w:rsidRPr="007F6A98" w:rsidRDefault="007326BA" w:rsidP="007326BA">
      <w:pPr>
        <w:rPr>
          <w:rFonts w:asciiTheme="minorHAnsi" w:hAnsiTheme="minorHAnsi" w:cstheme="minorHAnsi"/>
          <w:color w:val="000000" w:themeColor="text1"/>
          <w:sz w:val="24"/>
          <w:szCs w:val="28"/>
        </w:rPr>
      </w:pPr>
    </w:p>
    <w:p w14:paraId="3FE64C23" w14:textId="12F362C8" w:rsidR="007326BA" w:rsidRPr="00BF3AC4" w:rsidRDefault="00BF3AC4" w:rsidP="00BF3AC4">
      <w:pPr>
        <w:pStyle w:val="Titre2"/>
        <w:ind w:left="0" w:firstLine="0"/>
        <w:rPr>
          <w:rFonts w:ascii="Cambria" w:hAnsi="Cambria"/>
          <w:i w:val="0"/>
          <w:iCs/>
          <w:sz w:val="24"/>
          <w:szCs w:val="24"/>
        </w:rPr>
      </w:pPr>
      <w:bookmarkStart w:id="96" w:name="_Toc179832340"/>
      <w:r>
        <w:rPr>
          <w:rFonts w:ascii="Cambria" w:hAnsi="Cambria"/>
          <w:i w:val="0"/>
          <w:iCs/>
          <w:sz w:val="24"/>
          <w:szCs w:val="24"/>
        </w:rPr>
        <w:t>9.</w:t>
      </w:r>
      <w:r w:rsidR="00552E74">
        <w:rPr>
          <w:rFonts w:ascii="Cambria" w:hAnsi="Cambria"/>
          <w:i w:val="0"/>
          <w:iCs/>
          <w:sz w:val="24"/>
          <w:szCs w:val="24"/>
        </w:rPr>
        <w:t>4</w:t>
      </w:r>
      <w:r>
        <w:rPr>
          <w:rFonts w:ascii="Cambria" w:hAnsi="Cambria"/>
          <w:i w:val="0"/>
          <w:iCs/>
          <w:sz w:val="24"/>
          <w:szCs w:val="24"/>
        </w:rPr>
        <w:t xml:space="preserve"> </w:t>
      </w:r>
      <w:r w:rsidR="00091F67">
        <w:rPr>
          <w:rFonts w:ascii="Cambria" w:hAnsi="Cambria"/>
          <w:i w:val="0"/>
          <w:iCs/>
          <w:sz w:val="24"/>
          <w:szCs w:val="24"/>
        </w:rPr>
        <w:t xml:space="preserve">      </w:t>
      </w:r>
      <w:r w:rsidR="007326BA" w:rsidRPr="00BF3AC4">
        <w:rPr>
          <w:rFonts w:ascii="Cambria" w:hAnsi="Cambria"/>
          <w:i w:val="0"/>
          <w:iCs/>
          <w:sz w:val="24"/>
          <w:szCs w:val="24"/>
          <w:u w:val="single"/>
        </w:rPr>
        <w:t>Gestion de l’activité</w:t>
      </w:r>
      <w:bookmarkEnd w:id="96"/>
    </w:p>
    <w:p w14:paraId="0103B934" w14:textId="77777777" w:rsidR="007326BA" w:rsidRPr="007F6A98" w:rsidRDefault="007326BA" w:rsidP="007326BA">
      <w:pPr>
        <w:rPr>
          <w:rFonts w:asciiTheme="minorHAnsi" w:hAnsiTheme="minorHAnsi" w:cstheme="minorHAnsi"/>
          <w:color w:val="000000" w:themeColor="text1"/>
          <w:sz w:val="24"/>
          <w:szCs w:val="28"/>
        </w:rPr>
      </w:pPr>
    </w:p>
    <w:p w14:paraId="06E4B53E"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est responsable, tant vis-à-vis l’HFAR que vis-à-vis des tiers, des dommages occasionnés par le fonctionnement du service concédé. Le titulaire assume totalement tous les risques et litiges pouvant provenir du fait de son exploitation. La responsabilité l’HFAR ne pourra en aucune façon être recherchée à ce titre ou à l’occasion d’un litige provenant de la gestion du titulaire.</w:t>
      </w:r>
    </w:p>
    <w:p w14:paraId="0F09CB97"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lastRenderedPageBreak/>
        <w:t>Dans le cas où la victime d'un dommage dû à l'exploitation introduirait une requête en responsabilité à l’encontre l’HFAR, il est convenu que le titulaire relèvera de plein droit l’HFAR en garantie.</w:t>
      </w:r>
    </w:p>
    <w:p w14:paraId="05D42A73"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est seul responsable vis-à-vis des tiers, de tous accidents, dégâts et dommages de quelque nature que ce soit. Il lui appartient de conclure les assurances qui couvriront ces différents risques et qui correspondent aux risques normaux de ce type d'exploitation.</w:t>
      </w:r>
    </w:p>
    <w:p w14:paraId="376D3DA8"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s'assure également de manière à couvrir la responsabilité qu'il peut encourir du fait de sa gestion du service, en ce compris notamment les risques d'intoxication ou d'empoisonnement pouvant survenir du fait de son exploitation.</w:t>
      </w:r>
    </w:p>
    <w:p w14:paraId="74E316E1"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dispose de toutes possibilités de recours contre les tiers dont la responsabilité pourrait être engagée.</w:t>
      </w:r>
    </w:p>
    <w:p w14:paraId="63B2322F" w14:textId="77777777" w:rsidR="007326BA" w:rsidRDefault="007326BA" w:rsidP="00C2701C">
      <w:pPr>
        <w:pStyle w:val="Retraitcorpsdetexte"/>
        <w:ind w:left="0" w:right="141"/>
        <w:rPr>
          <w:bCs/>
          <w:color w:val="000000" w:themeColor="text1"/>
          <w:sz w:val="24"/>
          <w:szCs w:val="21"/>
        </w:rPr>
      </w:pPr>
    </w:p>
    <w:p w14:paraId="332AF36F" w14:textId="77777777" w:rsidR="00B01EF5" w:rsidRPr="00B01EF5" w:rsidRDefault="00B01EF5" w:rsidP="00C2701C">
      <w:pPr>
        <w:pStyle w:val="Retraitcorpsdetexte"/>
        <w:ind w:left="0" w:right="141"/>
        <w:rPr>
          <w:bCs/>
          <w:color w:val="000000" w:themeColor="text1"/>
          <w:sz w:val="24"/>
          <w:szCs w:val="21"/>
        </w:rPr>
      </w:pPr>
    </w:p>
    <w:p w14:paraId="60604E72" w14:textId="6E612459" w:rsidR="00C2701C" w:rsidRPr="00C2701C" w:rsidRDefault="00C2701C" w:rsidP="00C2701C">
      <w:pPr>
        <w:pStyle w:val="Titre1"/>
        <w:pBdr>
          <w:bottom w:val="single" w:sz="4" w:space="1" w:color="auto"/>
        </w:pBdr>
        <w:ind w:left="0" w:firstLine="0"/>
        <w:rPr>
          <w:rFonts w:ascii="Cambria" w:hAnsi="Cambria"/>
          <w:b w:val="0"/>
          <w:i w:val="0"/>
          <w:iCs/>
        </w:rPr>
      </w:pPr>
      <w:bookmarkStart w:id="97" w:name="_Toc121313829"/>
      <w:bookmarkStart w:id="98" w:name="_Toc179832341"/>
      <w:r w:rsidRPr="00C2701C">
        <w:rPr>
          <w:rFonts w:ascii="Cambria" w:hAnsi="Cambria"/>
          <w:i w:val="0"/>
          <w:iCs/>
        </w:rPr>
        <w:t>ARTICLE 1</w:t>
      </w:r>
      <w:r w:rsidR="00D50686">
        <w:rPr>
          <w:rFonts w:ascii="Cambria" w:hAnsi="Cambria"/>
          <w:i w:val="0"/>
          <w:iCs/>
        </w:rPr>
        <w:t>0</w:t>
      </w:r>
      <w:r w:rsidRPr="00C2701C">
        <w:rPr>
          <w:rFonts w:ascii="Cambria" w:hAnsi="Cambria"/>
          <w:i w:val="0"/>
          <w:iCs/>
        </w:rPr>
        <w:t> – SOUS-TRAITANCE</w:t>
      </w:r>
      <w:bookmarkEnd w:id="97"/>
      <w:bookmarkEnd w:id="98"/>
    </w:p>
    <w:p w14:paraId="69AE44F3" w14:textId="77777777" w:rsidR="00C2701C" w:rsidRDefault="00C2701C" w:rsidP="00C2701C">
      <w:pPr>
        <w:rPr>
          <w:rFonts w:eastAsiaTheme="majorEastAsia" w:cstheme="majorBidi"/>
          <w:b/>
          <w:color w:val="000000" w:themeColor="text1"/>
          <w:sz w:val="24"/>
          <w:szCs w:val="32"/>
        </w:rPr>
      </w:pPr>
    </w:p>
    <w:p w14:paraId="5D9820CD" w14:textId="73A47647" w:rsidR="00C2701C" w:rsidRPr="00C2701C" w:rsidRDefault="00C2701C" w:rsidP="00C2701C">
      <w:pPr>
        <w:pStyle w:val="Titre2"/>
        <w:ind w:left="0" w:firstLine="0"/>
        <w:rPr>
          <w:rFonts w:ascii="Cambria" w:hAnsi="Cambria"/>
          <w:i w:val="0"/>
          <w:iCs/>
          <w:sz w:val="24"/>
          <w:szCs w:val="24"/>
        </w:rPr>
      </w:pPr>
      <w:bookmarkStart w:id="99" w:name="_Toc106798564"/>
      <w:bookmarkStart w:id="100" w:name="_Toc107567915"/>
      <w:bookmarkStart w:id="101" w:name="_Toc121313830"/>
      <w:bookmarkStart w:id="102" w:name="_Toc179832342"/>
      <w:r w:rsidRPr="00C2701C">
        <w:rPr>
          <w:rFonts w:ascii="Cambria" w:hAnsi="Cambria"/>
          <w:i w:val="0"/>
          <w:iCs/>
          <w:sz w:val="24"/>
          <w:szCs w:val="24"/>
        </w:rPr>
        <w:t>1</w:t>
      </w:r>
      <w:r w:rsidR="00D50686">
        <w:rPr>
          <w:rFonts w:ascii="Cambria" w:hAnsi="Cambria"/>
          <w:i w:val="0"/>
          <w:iCs/>
          <w:sz w:val="24"/>
          <w:szCs w:val="24"/>
        </w:rPr>
        <w:t>0</w:t>
      </w:r>
      <w:r w:rsidRPr="00C2701C">
        <w:rPr>
          <w:rFonts w:ascii="Cambria" w:hAnsi="Cambria"/>
          <w:i w:val="0"/>
          <w:iCs/>
          <w:sz w:val="24"/>
          <w:szCs w:val="24"/>
        </w:rPr>
        <w:t>.1</w:t>
      </w:r>
      <w:r>
        <w:rPr>
          <w:rFonts w:ascii="Cambria" w:hAnsi="Cambria"/>
          <w:i w:val="0"/>
          <w:iCs/>
          <w:sz w:val="24"/>
          <w:szCs w:val="24"/>
        </w:rPr>
        <w:tab/>
      </w:r>
      <w:r w:rsidRPr="00C2701C">
        <w:rPr>
          <w:rFonts w:ascii="Cambria" w:hAnsi="Cambria"/>
          <w:i w:val="0"/>
          <w:iCs/>
          <w:sz w:val="24"/>
          <w:szCs w:val="24"/>
          <w:u w:val="single"/>
        </w:rPr>
        <w:t>Déclaration préalable des sous-traitants</w:t>
      </w:r>
      <w:bookmarkEnd w:id="99"/>
      <w:bookmarkEnd w:id="100"/>
      <w:bookmarkEnd w:id="101"/>
      <w:bookmarkEnd w:id="102"/>
      <w:r w:rsidRPr="00C2701C">
        <w:rPr>
          <w:rFonts w:ascii="Cambria" w:hAnsi="Cambria"/>
          <w:i w:val="0"/>
          <w:iCs/>
          <w:sz w:val="24"/>
          <w:szCs w:val="24"/>
          <w:u w:val="single"/>
        </w:rPr>
        <w:t xml:space="preserve">  </w:t>
      </w:r>
    </w:p>
    <w:p w14:paraId="040FE61E" w14:textId="77777777" w:rsidR="00C2701C" w:rsidRDefault="00C2701C" w:rsidP="00C2701C">
      <w:pPr>
        <w:rPr>
          <w:rFonts w:eastAsiaTheme="majorEastAsia" w:cstheme="majorBidi"/>
          <w:bCs/>
          <w:color w:val="000000" w:themeColor="text1"/>
          <w:sz w:val="24"/>
          <w:szCs w:val="32"/>
        </w:rPr>
      </w:pPr>
    </w:p>
    <w:p w14:paraId="302F4259" w14:textId="223090CB"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ne peut sous-traiter une partie de l’exécution du présent marché qu’à condition d’avoir déclaré, préalablement, chaque sous-traitant auprès de </w:t>
      </w:r>
      <w:r w:rsidR="00EB42D8">
        <w:rPr>
          <w:rFonts w:eastAsiaTheme="majorEastAsia" w:cstheme="majorBidi"/>
          <w:bCs/>
          <w:color w:val="000000" w:themeColor="text1"/>
          <w:sz w:val="24"/>
          <w:szCs w:val="32"/>
        </w:rPr>
        <w:t>l</w:t>
      </w:r>
      <w:r w:rsidR="00D50686">
        <w:rPr>
          <w:rFonts w:eastAsiaTheme="majorEastAsia" w:cstheme="majorBidi"/>
          <w:bCs/>
          <w:color w:val="000000" w:themeColor="text1"/>
          <w:sz w:val="24"/>
          <w:szCs w:val="32"/>
        </w:rPr>
        <w:t>’HFAR</w:t>
      </w:r>
      <w:r w:rsidRPr="00003B56">
        <w:rPr>
          <w:rFonts w:eastAsiaTheme="majorEastAsia" w:cstheme="majorBidi"/>
          <w:bCs/>
          <w:color w:val="000000" w:themeColor="text1"/>
          <w:sz w:val="24"/>
          <w:szCs w:val="32"/>
        </w:rPr>
        <w:t>, en vue d’obtenir leur acceptation et l’agrément des conditions de paiement de chaque contrat de sous-traitance.</w:t>
      </w:r>
    </w:p>
    <w:p w14:paraId="04CAF7A8" w14:textId="77777777" w:rsidR="00C2701C" w:rsidRPr="00003B56" w:rsidRDefault="00C2701C" w:rsidP="00C2701C">
      <w:pPr>
        <w:rPr>
          <w:rFonts w:eastAsiaTheme="majorEastAsia" w:cstheme="majorBidi"/>
          <w:bCs/>
          <w:color w:val="000000" w:themeColor="text1"/>
          <w:sz w:val="24"/>
          <w:szCs w:val="32"/>
        </w:rPr>
      </w:pPr>
    </w:p>
    <w:p w14:paraId="20111D10" w14:textId="7F501D64" w:rsidR="00C2701C" w:rsidRPr="00003B56"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Il devra pour cela, annexer sa déclaration de sous-traitance à l’acte d’engagement si la demande de sous-traitance est présentée au moment de l’offre, ou bien remettre un acte spécial par sous-traitant si cette demande est présentée après l’attribution du marché. </w:t>
      </w:r>
    </w:p>
    <w:p w14:paraId="4B94A24A" w14:textId="77777777" w:rsidR="00C2701C" w:rsidRPr="00003B56" w:rsidRDefault="00C2701C" w:rsidP="00C2701C">
      <w:pPr>
        <w:rPr>
          <w:rFonts w:eastAsiaTheme="majorEastAsia" w:cstheme="majorBidi"/>
          <w:bCs/>
          <w:color w:val="000000" w:themeColor="text1"/>
          <w:sz w:val="24"/>
          <w:szCs w:val="32"/>
        </w:rPr>
      </w:pPr>
    </w:p>
    <w:p w14:paraId="2022C28F" w14:textId="346B1A48" w:rsidR="00C2701C" w:rsidRPr="00C2701C" w:rsidRDefault="00C2701C" w:rsidP="00C2701C">
      <w:pPr>
        <w:pStyle w:val="Titre2"/>
        <w:ind w:left="0" w:firstLine="0"/>
        <w:rPr>
          <w:rFonts w:ascii="Cambria" w:hAnsi="Cambria"/>
          <w:i w:val="0"/>
          <w:iCs/>
          <w:sz w:val="24"/>
          <w:szCs w:val="24"/>
        </w:rPr>
      </w:pPr>
      <w:bookmarkStart w:id="103" w:name="_Toc106798565"/>
      <w:bookmarkStart w:id="104" w:name="_Toc107567916"/>
      <w:bookmarkStart w:id="105" w:name="_Toc121313831"/>
      <w:bookmarkStart w:id="106" w:name="_Toc179832343"/>
      <w:r w:rsidRPr="00C2701C">
        <w:rPr>
          <w:rFonts w:ascii="Cambria" w:hAnsi="Cambria"/>
          <w:i w:val="0"/>
          <w:iCs/>
          <w:sz w:val="24"/>
          <w:szCs w:val="24"/>
        </w:rPr>
        <w:t>1</w:t>
      </w:r>
      <w:r w:rsidR="00D50686">
        <w:rPr>
          <w:rFonts w:ascii="Cambria" w:hAnsi="Cambria"/>
          <w:i w:val="0"/>
          <w:iCs/>
          <w:sz w:val="24"/>
          <w:szCs w:val="24"/>
        </w:rPr>
        <w:t>0</w:t>
      </w:r>
      <w:r w:rsidRPr="00C2701C">
        <w:rPr>
          <w:rFonts w:ascii="Cambria" w:hAnsi="Cambria"/>
          <w:i w:val="0"/>
          <w:iCs/>
          <w:sz w:val="24"/>
          <w:szCs w:val="24"/>
        </w:rPr>
        <w:t>.2</w:t>
      </w:r>
      <w:r w:rsidRPr="00C2701C">
        <w:rPr>
          <w:rFonts w:ascii="Cambria" w:hAnsi="Cambria"/>
          <w:i w:val="0"/>
          <w:iCs/>
          <w:sz w:val="24"/>
          <w:szCs w:val="24"/>
        </w:rPr>
        <w:tab/>
      </w:r>
      <w:r w:rsidRPr="00C2701C">
        <w:rPr>
          <w:rFonts w:ascii="Cambria" w:hAnsi="Cambria"/>
          <w:i w:val="0"/>
          <w:iCs/>
          <w:sz w:val="24"/>
          <w:szCs w:val="24"/>
          <w:u w:val="single"/>
        </w:rPr>
        <w:t>Désignation préalable des sous-traitants</w:t>
      </w:r>
      <w:bookmarkEnd w:id="103"/>
      <w:bookmarkEnd w:id="104"/>
      <w:bookmarkEnd w:id="105"/>
      <w:bookmarkEnd w:id="106"/>
      <w:r w:rsidRPr="00C2701C">
        <w:rPr>
          <w:rFonts w:ascii="Cambria" w:hAnsi="Cambria"/>
          <w:i w:val="0"/>
          <w:iCs/>
          <w:sz w:val="24"/>
          <w:szCs w:val="24"/>
          <w:u w:val="single"/>
        </w:rPr>
        <w:t xml:space="preserve">  </w:t>
      </w:r>
    </w:p>
    <w:p w14:paraId="2804EFC7" w14:textId="77777777" w:rsidR="00C2701C" w:rsidRDefault="00C2701C" w:rsidP="00C2701C">
      <w:pPr>
        <w:rPr>
          <w:rFonts w:eastAsiaTheme="majorEastAsia" w:cstheme="majorBidi"/>
          <w:bCs/>
          <w:color w:val="000000" w:themeColor="text1"/>
          <w:sz w:val="24"/>
          <w:szCs w:val="32"/>
        </w:rPr>
      </w:pPr>
    </w:p>
    <w:p w14:paraId="4B2949A3" w14:textId="77777777" w:rsidR="00D50686" w:rsidRDefault="00D50686" w:rsidP="00D50686">
      <w:pPr>
        <w:keepNext/>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L’acceptation d’un sous-traitant et l’agrément des conditions de paiement du contrat de sous-traitance sont constatés par acte spécial signé par le représentant de </w:t>
      </w:r>
      <w:r>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et par l’entrepreneur qui a conclu le contrat de sous-traitance ; si cet entrepreneur est un cotraitant, l’acte spécial est contresigné par le mandataire des entrepreneurs groupés.</w:t>
      </w:r>
    </w:p>
    <w:p w14:paraId="09FACFBB" w14:textId="77777777" w:rsidR="00D50686" w:rsidRPr="00003B56" w:rsidRDefault="00D50686" w:rsidP="00D50686">
      <w:pPr>
        <w:rPr>
          <w:rFonts w:eastAsiaTheme="majorEastAsia" w:cstheme="majorBidi"/>
          <w:bCs/>
          <w:color w:val="000000" w:themeColor="text1"/>
          <w:sz w:val="24"/>
          <w:szCs w:val="32"/>
        </w:rPr>
      </w:pPr>
    </w:p>
    <w:p w14:paraId="75FFE06B" w14:textId="77777777" w:rsidR="00D50686" w:rsidRPr="00003B56" w:rsidRDefault="00D50686" w:rsidP="00D50686">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L’acte spécial précis</w:t>
      </w:r>
      <w:r>
        <w:rPr>
          <w:rFonts w:eastAsiaTheme="majorEastAsia" w:cstheme="majorBidi"/>
          <w:bCs/>
          <w:color w:val="000000" w:themeColor="text1"/>
          <w:sz w:val="24"/>
          <w:szCs w:val="32"/>
        </w:rPr>
        <w:t>e</w:t>
      </w:r>
      <w:r w:rsidRPr="00003B56">
        <w:rPr>
          <w:rFonts w:eastAsiaTheme="majorEastAsia" w:cstheme="majorBidi"/>
          <w:bCs/>
          <w:color w:val="000000" w:themeColor="text1"/>
          <w:sz w:val="24"/>
          <w:szCs w:val="32"/>
        </w:rPr>
        <w:t xml:space="preserve"> notamment :</w:t>
      </w:r>
    </w:p>
    <w:p w14:paraId="74515E81" w14:textId="77777777" w:rsidR="00D50686" w:rsidRPr="00003B56" w:rsidRDefault="00D50686" w:rsidP="00D50686">
      <w:pPr>
        <w:numPr>
          <w:ilvl w:val="2"/>
          <w:numId w:val="12"/>
        </w:num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La nature et le montant des prestations dont la sous-traitance est envisagée,</w:t>
      </w:r>
    </w:p>
    <w:p w14:paraId="70A381F5" w14:textId="77777777" w:rsidR="00D50686" w:rsidRPr="00FD1A7D" w:rsidRDefault="00D50686" w:rsidP="00D50686">
      <w:pPr>
        <w:numPr>
          <w:ilvl w:val="2"/>
          <w:numId w:val="12"/>
        </w:num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Le nom, la raison sociale ou la dénomination sociale ainsi que l’adresse du sous-traitant proposé,</w:t>
      </w:r>
    </w:p>
    <w:p w14:paraId="4BBD8106" w14:textId="77777777" w:rsidR="00D50686" w:rsidRPr="00003B56" w:rsidRDefault="00D50686" w:rsidP="00D50686">
      <w:pPr>
        <w:numPr>
          <w:ilvl w:val="2"/>
          <w:numId w:val="12"/>
        </w:num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Les conditions de paiement prévues, relatives notamment aux avances, aux dates d’établissement des prix, aux acomptes, réfactions, révisions de prix, primes et pénalités.</w:t>
      </w:r>
    </w:p>
    <w:p w14:paraId="6A3661D7" w14:textId="77777777" w:rsidR="00C2701C" w:rsidRPr="00003B56"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Pour chaque sous-traitant présenté pendant l’exécution du marché,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devra joindre, en sus du projet d’acte spécial :</w:t>
      </w:r>
    </w:p>
    <w:p w14:paraId="4354742A" w14:textId="77777777" w:rsidR="00C2701C" w:rsidRPr="00003B56" w:rsidRDefault="00C2701C">
      <w:pPr>
        <w:numPr>
          <w:ilvl w:val="0"/>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Une déclaration sur l’honneur justifiant que le sous-traitant :</w:t>
      </w:r>
    </w:p>
    <w:p w14:paraId="19F9535D" w14:textId="77777777" w:rsidR="00C2701C" w:rsidRPr="00003B56" w:rsidRDefault="00C2701C">
      <w:pPr>
        <w:numPr>
          <w:ilvl w:val="1"/>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N’a pas fait l’objet, depuis moins de cinq ans, d’une condamnation définitive pour l’une des infractions prévues aux articles 222-38, 222-40, 226-13, 313-1 à 313-3, 314-1 à 314-3, 324-1 à 324-6, 413-9 à 413-</w:t>
      </w:r>
      <w:r w:rsidRPr="00003B56">
        <w:rPr>
          <w:rFonts w:eastAsiaTheme="majorEastAsia" w:cstheme="majorBidi"/>
          <w:bCs/>
          <w:color w:val="000000" w:themeColor="text1"/>
          <w:sz w:val="24"/>
          <w:szCs w:val="32"/>
        </w:rPr>
        <w:lastRenderedPageBreak/>
        <w:t>12, 421-1 à 421-2-3, au 2</w:t>
      </w:r>
      <w:r w:rsidRPr="00003B56">
        <w:rPr>
          <w:rFonts w:eastAsiaTheme="majorEastAsia" w:cstheme="majorBidi"/>
          <w:bCs/>
          <w:color w:val="000000" w:themeColor="text1"/>
          <w:sz w:val="24"/>
          <w:szCs w:val="32"/>
          <w:vertAlign w:val="superscript"/>
        </w:rPr>
        <w:t>ème</w:t>
      </w:r>
      <w:r w:rsidRPr="00003B56">
        <w:rPr>
          <w:rFonts w:eastAsiaTheme="majorEastAsia" w:cstheme="majorBidi"/>
          <w:bCs/>
          <w:color w:val="000000" w:themeColor="text1"/>
          <w:sz w:val="24"/>
          <w:szCs w:val="32"/>
        </w:rPr>
        <w:t xml:space="preserve"> alinéa de l’article 421-5, à l’article 433-1, au 2</w:t>
      </w:r>
      <w:r w:rsidRPr="00003B56">
        <w:rPr>
          <w:rFonts w:eastAsiaTheme="majorEastAsia" w:cstheme="majorBidi"/>
          <w:bCs/>
          <w:color w:val="000000" w:themeColor="text1"/>
          <w:sz w:val="24"/>
          <w:szCs w:val="32"/>
          <w:vertAlign w:val="superscript"/>
        </w:rPr>
        <w:t>ème</w:t>
      </w:r>
      <w:r w:rsidRPr="00003B56">
        <w:rPr>
          <w:rFonts w:eastAsiaTheme="majorEastAsia" w:cstheme="majorBidi"/>
          <w:bCs/>
          <w:color w:val="000000" w:themeColor="text1"/>
          <w:sz w:val="24"/>
          <w:szCs w:val="32"/>
        </w:rPr>
        <w:t xml:space="preserve"> alinéa de l’article 433-2, au 8</w:t>
      </w:r>
      <w:r w:rsidRPr="00003B56">
        <w:rPr>
          <w:rFonts w:eastAsiaTheme="majorEastAsia" w:cstheme="majorBidi"/>
          <w:bCs/>
          <w:color w:val="000000" w:themeColor="text1"/>
          <w:sz w:val="24"/>
          <w:szCs w:val="32"/>
          <w:vertAlign w:val="superscript"/>
        </w:rPr>
        <w:t>ème</w:t>
      </w:r>
      <w:r w:rsidRPr="00003B56">
        <w:rPr>
          <w:rFonts w:eastAsiaTheme="majorEastAsia" w:cstheme="majorBidi"/>
          <w:bCs/>
          <w:color w:val="000000" w:themeColor="text1"/>
          <w:sz w:val="24"/>
          <w:szCs w:val="32"/>
        </w:rPr>
        <w:t xml:space="preserve"> alinéa de l’article 434- 9, au 2</w:t>
      </w:r>
      <w:r w:rsidRPr="00003B56">
        <w:rPr>
          <w:rFonts w:eastAsiaTheme="majorEastAsia" w:cstheme="majorBidi"/>
          <w:bCs/>
          <w:color w:val="000000" w:themeColor="text1"/>
          <w:sz w:val="24"/>
          <w:szCs w:val="32"/>
          <w:vertAlign w:val="superscript"/>
        </w:rPr>
        <w:t>ème</w:t>
      </w:r>
      <w:r w:rsidRPr="00003B56">
        <w:rPr>
          <w:rFonts w:eastAsiaTheme="majorEastAsia" w:cstheme="majorBidi"/>
          <w:bCs/>
          <w:color w:val="000000" w:themeColor="text1"/>
          <w:sz w:val="24"/>
          <w:szCs w:val="32"/>
        </w:rPr>
        <w:t xml:space="preserve"> alinéa de l’article 434-9-1, aux articles 435-3, 435-4, 435-9, 435-10, 441-1 à 441-7, 441-9, 445-1 et 450-1 du code pénal, à l’article 1741 du code général des impôts, aux articles L2339-2 à L2339-4, L2339-11-1 à L2339-11-3 du code de la défense et à l’article L 317-8 du code de la sécurité intérieure, ou une infraction de même nature dans un autre Etat de l’Union Européenne ;</w:t>
      </w:r>
    </w:p>
    <w:p w14:paraId="4FDC1186" w14:textId="77777777" w:rsidR="00C2701C" w:rsidRPr="00003B56" w:rsidRDefault="00C2701C">
      <w:pPr>
        <w:numPr>
          <w:ilvl w:val="1"/>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N’a pas fait l’objet, depuis moins de cinq ans, d’une condamnation inscrite au bulletin n°2 du casier judiciaire pour les infractions mentionnées aux articles L8221-1, L8221- 3, L8221-5, L8231-1, L8241-1, L8251-1, L8251-2 du code du travail, ou par des infractions de même nature dans un autre Etat de l’Union Européenne ;</w:t>
      </w:r>
    </w:p>
    <w:p w14:paraId="48991CDE" w14:textId="77777777" w:rsidR="00C2701C" w:rsidRPr="00003B56" w:rsidRDefault="00C2701C">
      <w:pPr>
        <w:numPr>
          <w:ilvl w:val="1"/>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Est en règle (situation à jour au 31 décembre de l’année précédant celle de la déclaration de sous-traitance), au regard des articles L5212-1 à L5212-11 du code du travail concernant l’emploi des travailleurs handicapés ou assimilés ;</w:t>
      </w:r>
    </w:p>
    <w:p w14:paraId="34F54CA9" w14:textId="5814C71E" w:rsidR="00C2701C" w:rsidRPr="00003B56" w:rsidRDefault="00C2701C">
      <w:pPr>
        <w:numPr>
          <w:ilvl w:val="1"/>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N’est pas soumis à la procédure de liquidation judiciaire prévue à l’article L640-1 du code du commerce, n’est pas en état de faillite personnelle en application des articles</w:t>
      </w:r>
      <w:r w:rsidR="00EB42D8">
        <w:rPr>
          <w:rFonts w:eastAsiaTheme="majorEastAsia" w:cstheme="majorBidi"/>
          <w:bCs/>
          <w:color w:val="000000" w:themeColor="text1"/>
          <w:sz w:val="24"/>
          <w:szCs w:val="32"/>
        </w:rPr>
        <w:t xml:space="preserve"> </w:t>
      </w:r>
      <w:r w:rsidRPr="00003B56">
        <w:rPr>
          <w:rFonts w:eastAsiaTheme="majorEastAsia" w:cstheme="majorBidi"/>
          <w:bCs/>
          <w:color w:val="000000" w:themeColor="text1"/>
          <w:sz w:val="24"/>
          <w:szCs w:val="32"/>
        </w:rPr>
        <w:t>L653-1 à L653-8 du même code, et ne fait pas l’objet d’une procédure équivalente régie par un droit étranger ;</w:t>
      </w:r>
    </w:p>
    <w:p w14:paraId="418ACB55" w14:textId="777ED607" w:rsidR="00C2701C" w:rsidRPr="00003B56" w:rsidRDefault="00C2701C">
      <w:pPr>
        <w:numPr>
          <w:ilvl w:val="1"/>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N’est pas admis à la procédure de redressement judiciaire instituée par l’article L631-1 du code du commerce ou à une procédure équivalente régie par un droit étranger, ou justifie d’une habilitation à poursuivre ses activités pendant la durée prévisible d’exécution du marché ;</w:t>
      </w:r>
    </w:p>
    <w:p w14:paraId="04A750DA" w14:textId="77777777" w:rsidR="00C2701C" w:rsidRPr="00003B56" w:rsidRDefault="00C2701C">
      <w:pPr>
        <w:numPr>
          <w:ilvl w:val="1"/>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A satisfait aux obligations fiscales et sociales (situation à jour au 31 décembre de l’année précédant celle de la déclaration de sous-traitance) ;</w:t>
      </w:r>
    </w:p>
    <w:p w14:paraId="2852736E" w14:textId="77777777" w:rsidR="00C2701C" w:rsidRPr="00003B56" w:rsidRDefault="00C2701C">
      <w:pPr>
        <w:numPr>
          <w:ilvl w:val="0"/>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Son chiffre d’affaires global et son chiffre d’affaire</w:t>
      </w:r>
      <w:r>
        <w:rPr>
          <w:rFonts w:eastAsiaTheme="majorEastAsia" w:cstheme="majorBidi"/>
          <w:bCs/>
          <w:color w:val="000000" w:themeColor="text1"/>
          <w:sz w:val="24"/>
          <w:szCs w:val="32"/>
        </w:rPr>
        <w:t>s</w:t>
      </w:r>
      <w:r w:rsidRPr="00003B56">
        <w:rPr>
          <w:rFonts w:eastAsiaTheme="majorEastAsia" w:cstheme="majorBidi"/>
          <w:bCs/>
          <w:color w:val="000000" w:themeColor="text1"/>
          <w:sz w:val="24"/>
          <w:szCs w:val="32"/>
        </w:rPr>
        <w:t xml:space="preserve"> relatif aux prestations objet du contrat de sous-traitance, réalisés au cours des 3 derniers exercices disponibles ;</w:t>
      </w:r>
    </w:p>
    <w:p w14:paraId="7E231D2C" w14:textId="77777777" w:rsidR="00C2701C" w:rsidRPr="00003B56" w:rsidRDefault="00C2701C">
      <w:pPr>
        <w:numPr>
          <w:ilvl w:val="0"/>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Ses moyens en personnels et matériels ;</w:t>
      </w:r>
    </w:p>
    <w:p w14:paraId="24231580" w14:textId="77777777" w:rsidR="00C2701C" w:rsidRPr="00003B56" w:rsidRDefault="00C2701C">
      <w:pPr>
        <w:numPr>
          <w:ilvl w:val="0"/>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Ses principales références datant de moins de </w:t>
      </w:r>
      <w:proofErr w:type="gramStart"/>
      <w:r w:rsidRPr="00003B56">
        <w:rPr>
          <w:rFonts w:eastAsiaTheme="majorEastAsia" w:cstheme="majorBidi"/>
          <w:bCs/>
          <w:color w:val="000000" w:themeColor="text1"/>
          <w:sz w:val="24"/>
          <w:szCs w:val="32"/>
        </w:rPr>
        <w:t>trois ans relatives</w:t>
      </w:r>
      <w:proofErr w:type="gramEnd"/>
      <w:r w:rsidRPr="00003B56">
        <w:rPr>
          <w:rFonts w:eastAsiaTheme="majorEastAsia" w:cstheme="majorBidi"/>
          <w:bCs/>
          <w:color w:val="000000" w:themeColor="text1"/>
          <w:sz w:val="24"/>
          <w:szCs w:val="32"/>
        </w:rPr>
        <w:t xml:space="preserve"> à des prestations similaires (nature des prestations, montant, date et </w:t>
      </w:r>
      <w:r>
        <w:rPr>
          <w:rFonts w:eastAsiaTheme="majorEastAsia" w:cstheme="majorBidi"/>
          <w:bCs/>
          <w:color w:val="000000" w:themeColor="text1"/>
          <w:sz w:val="24"/>
          <w:szCs w:val="32"/>
        </w:rPr>
        <w:t>clients</w:t>
      </w:r>
      <w:r w:rsidRPr="00003B56">
        <w:rPr>
          <w:rFonts w:eastAsiaTheme="majorEastAsia" w:cstheme="majorBidi"/>
          <w:bCs/>
          <w:color w:val="000000" w:themeColor="text1"/>
          <w:sz w:val="24"/>
          <w:szCs w:val="32"/>
        </w:rPr>
        <w:t>), et/ou qualifications professionnelles. La preuve de la capacité de l’entreprise peut être apportée par tous moyens, notamment par des certificats d’identité professionnelle ou des références de travaux attestant de sa compétence à réaliser la prestation objet du marché.</w:t>
      </w:r>
    </w:p>
    <w:p w14:paraId="70FC945B" w14:textId="77777777" w:rsidR="00C2701C" w:rsidRPr="00003B56" w:rsidRDefault="00C2701C">
      <w:pPr>
        <w:numPr>
          <w:ilvl w:val="0"/>
          <w:numId w:val="13"/>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L’attestation d’assurances responsabilité civile et professionnelle en cours de validité.</w:t>
      </w:r>
    </w:p>
    <w:p w14:paraId="19C26704" w14:textId="53C634C8"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lastRenderedPageBreak/>
        <w:t xml:space="preserve">Pour fournir ces renseignements,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pourra utiliser le formulaire DC4</w:t>
      </w:r>
      <w:r w:rsidR="00957E7F">
        <w:rPr>
          <w:rFonts w:eastAsiaTheme="majorEastAsia" w:cstheme="majorBidi"/>
          <w:bCs/>
          <w:color w:val="000000" w:themeColor="text1"/>
          <w:sz w:val="24"/>
          <w:szCs w:val="32"/>
        </w:rPr>
        <w:t>.</w:t>
      </w:r>
    </w:p>
    <w:p w14:paraId="3CDA9326" w14:textId="77777777" w:rsidR="00C2701C" w:rsidRDefault="00C2701C" w:rsidP="00C2701C">
      <w:pPr>
        <w:rPr>
          <w:rFonts w:eastAsiaTheme="majorEastAsia" w:cstheme="majorBidi"/>
          <w:bCs/>
          <w:color w:val="000000" w:themeColor="text1"/>
          <w:sz w:val="24"/>
          <w:szCs w:val="32"/>
        </w:rPr>
      </w:pPr>
    </w:p>
    <w:p w14:paraId="031FEBF3" w14:textId="507CF842"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est, par ailleurs, tenu de communiquer </w:t>
      </w:r>
      <w:r>
        <w:rPr>
          <w:rFonts w:eastAsiaTheme="majorEastAsia" w:cstheme="majorBidi"/>
          <w:bCs/>
          <w:color w:val="000000" w:themeColor="text1"/>
          <w:sz w:val="24"/>
          <w:szCs w:val="32"/>
        </w:rPr>
        <w:t xml:space="preserve">à </w:t>
      </w:r>
      <w:r w:rsidR="00EB42D8">
        <w:rPr>
          <w:rFonts w:eastAsiaTheme="majorEastAsia" w:cstheme="majorBidi"/>
          <w:bCs/>
          <w:color w:val="000000" w:themeColor="text1"/>
          <w:sz w:val="24"/>
          <w:szCs w:val="32"/>
        </w:rPr>
        <w:t>l</w:t>
      </w:r>
      <w:r w:rsidR="00D50686">
        <w:rPr>
          <w:rFonts w:eastAsiaTheme="majorEastAsia" w:cstheme="majorBidi"/>
          <w:bCs/>
          <w:color w:val="000000" w:themeColor="text1"/>
          <w:sz w:val="24"/>
          <w:szCs w:val="32"/>
        </w:rPr>
        <w:t>’HFAR</w:t>
      </w:r>
      <w:r>
        <w:rPr>
          <w:rFonts w:eastAsiaTheme="majorEastAsia" w:cstheme="majorBidi"/>
          <w:bCs/>
          <w:color w:val="000000" w:themeColor="text1"/>
          <w:sz w:val="24"/>
          <w:szCs w:val="32"/>
        </w:rPr>
        <w:t xml:space="preserve"> </w:t>
      </w:r>
      <w:r w:rsidRPr="00003B56">
        <w:rPr>
          <w:rFonts w:eastAsiaTheme="majorEastAsia" w:cstheme="majorBidi"/>
          <w:bCs/>
          <w:color w:val="000000" w:themeColor="text1"/>
          <w:sz w:val="24"/>
          <w:szCs w:val="32"/>
        </w:rPr>
        <w:t>le contrat de sous-traitance et ses avenants éventuels lorsque celui-ci en fait la demande.</w:t>
      </w:r>
    </w:p>
    <w:p w14:paraId="01AEC35A" w14:textId="77777777" w:rsidR="00C2701C" w:rsidRPr="00003B56" w:rsidRDefault="00C2701C" w:rsidP="00C2701C">
      <w:pPr>
        <w:rPr>
          <w:rFonts w:eastAsiaTheme="majorEastAsia" w:cstheme="majorBidi"/>
          <w:bCs/>
          <w:color w:val="000000" w:themeColor="text1"/>
          <w:sz w:val="24"/>
          <w:szCs w:val="32"/>
        </w:rPr>
      </w:pPr>
    </w:p>
    <w:p w14:paraId="21BDD431" w14:textId="64F0FAD1" w:rsidR="00C2701C" w:rsidRPr="00003B56"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Dans tous les cas,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reste personnellement responsable et garant de la bonne exécution des prestations, tant envers </w:t>
      </w:r>
      <w:r w:rsidR="00EB42D8">
        <w:rPr>
          <w:rFonts w:eastAsiaTheme="majorEastAsia" w:cstheme="majorBidi"/>
          <w:bCs/>
          <w:color w:val="000000" w:themeColor="text1"/>
          <w:sz w:val="24"/>
          <w:szCs w:val="32"/>
        </w:rPr>
        <w:t>l</w:t>
      </w:r>
      <w:r w:rsidR="00D50686">
        <w:rPr>
          <w:rFonts w:eastAsiaTheme="majorEastAsia" w:cstheme="majorBidi"/>
          <w:bCs/>
          <w:color w:val="000000" w:themeColor="text1"/>
          <w:sz w:val="24"/>
          <w:szCs w:val="32"/>
        </w:rPr>
        <w:t>’HFAR</w:t>
      </w:r>
      <w:r w:rsidRPr="00003B56">
        <w:rPr>
          <w:rFonts w:eastAsiaTheme="majorEastAsia" w:cstheme="majorBidi"/>
          <w:bCs/>
          <w:color w:val="000000" w:themeColor="text1"/>
          <w:sz w:val="24"/>
          <w:szCs w:val="32"/>
        </w:rPr>
        <w:t xml:space="preserve"> qu’envers le personnel intervenant et les tiers.</w:t>
      </w:r>
      <w:r>
        <w:rPr>
          <w:rFonts w:eastAsiaTheme="majorEastAsia" w:cstheme="majorBidi"/>
          <w:bCs/>
          <w:color w:val="000000" w:themeColor="text1"/>
          <w:sz w:val="24"/>
          <w:szCs w:val="32"/>
        </w:rPr>
        <w:t xml:space="preserve"> </w:t>
      </w:r>
      <w:r w:rsidRPr="00003B56">
        <w:rPr>
          <w:rFonts w:eastAsiaTheme="majorEastAsia" w:cstheme="majorBidi"/>
          <w:bCs/>
          <w:color w:val="000000" w:themeColor="text1"/>
          <w:sz w:val="24"/>
          <w:szCs w:val="32"/>
        </w:rPr>
        <w:t xml:space="preserve">Si les obligations ci-dessus prévues ne sont pas respectées,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encourt l’application de pénalités et éventuellement la résiliation du marché.</w:t>
      </w:r>
    </w:p>
    <w:p w14:paraId="0A822828" w14:textId="77777777" w:rsidR="00C2701C" w:rsidRPr="00003B56" w:rsidRDefault="00C2701C" w:rsidP="00C2701C">
      <w:pPr>
        <w:rPr>
          <w:rFonts w:eastAsiaTheme="majorEastAsia" w:cstheme="majorBidi"/>
          <w:bCs/>
          <w:color w:val="000000" w:themeColor="text1"/>
          <w:sz w:val="24"/>
          <w:szCs w:val="32"/>
        </w:rPr>
      </w:pPr>
    </w:p>
    <w:p w14:paraId="3E4B3D87" w14:textId="133C60B8" w:rsidR="00C2701C" w:rsidRPr="00C2701C" w:rsidRDefault="00C2701C" w:rsidP="00C2701C">
      <w:pPr>
        <w:pStyle w:val="Titre2"/>
        <w:ind w:left="0" w:firstLine="0"/>
        <w:rPr>
          <w:rFonts w:ascii="Cambria" w:hAnsi="Cambria"/>
          <w:i w:val="0"/>
          <w:iCs/>
          <w:sz w:val="24"/>
          <w:szCs w:val="24"/>
        </w:rPr>
      </w:pPr>
      <w:bookmarkStart w:id="107" w:name="_Toc106798566"/>
      <w:bookmarkStart w:id="108" w:name="_Toc107567917"/>
      <w:bookmarkStart w:id="109" w:name="_Toc121313832"/>
      <w:bookmarkStart w:id="110" w:name="_Toc179832344"/>
      <w:r w:rsidRPr="00C2701C">
        <w:rPr>
          <w:rFonts w:ascii="Cambria" w:hAnsi="Cambria"/>
          <w:i w:val="0"/>
          <w:iCs/>
          <w:sz w:val="24"/>
          <w:szCs w:val="24"/>
        </w:rPr>
        <w:t>1</w:t>
      </w:r>
      <w:r w:rsidR="00D50686">
        <w:rPr>
          <w:rFonts w:ascii="Cambria" w:hAnsi="Cambria"/>
          <w:i w:val="0"/>
          <w:iCs/>
          <w:sz w:val="24"/>
          <w:szCs w:val="24"/>
        </w:rPr>
        <w:t>0</w:t>
      </w:r>
      <w:r w:rsidRPr="00C2701C">
        <w:rPr>
          <w:rFonts w:ascii="Cambria" w:hAnsi="Cambria"/>
          <w:i w:val="0"/>
          <w:iCs/>
          <w:sz w:val="24"/>
          <w:szCs w:val="24"/>
        </w:rPr>
        <w:t>.3</w:t>
      </w:r>
      <w:r w:rsidRPr="00C2701C">
        <w:rPr>
          <w:rFonts w:ascii="Cambria" w:hAnsi="Cambria"/>
          <w:i w:val="0"/>
          <w:iCs/>
          <w:sz w:val="24"/>
          <w:szCs w:val="24"/>
        </w:rPr>
        <w:tab/>
      </w:r>
      <w:r w:rsidRPr="00C2701C">
        <w:rPr>
          <w:rFonts w:ascii="Cambria" w:hAnsi="Cambria"/>
          <w:i w:val="0"/>
          <w:iCs/>
          <w:sz w:val="24"/>
          <w:szCs w:val="24"/>
          <w:u w:val="single"/>
        </w:rPr>
        <w:t>Modalités de paiement des sous-traitants</w:t>
      </w:r>
      <w:bookmarkEnd w:id="107"/>
      <w:bookmarkEnd w:id="108"/>
      <w:bookmarkEnd w:id="109"/>
      <w:bookmarkEnd w:id="110"/>
      <w:r w:rsidRPr="00C2701C">
        <w:rPr>
          <w:rFonts w:ascii="Cambria" w:hAnsi="Cambria"/>
          <w:i w:val="0"/>
          <w:iCs/>
          <w:sz w:val="24"/>
          <w:szCs w:val="24"/>
        </w:rPr>
        <w:t xml:space="preserve"> </w:t>
      </w:r>
    </w:p>
    <w:p w14:paraId="5CC09079" w14:textId="77777777" w:rsidR="00C2701C" w:rsidRDefault="00C2701C" w:rsidP="00C2701C">
      <w:pPr>
        <w:rPr>
          <w:rFonts w:eastAsiaTheme="majorEastAsia" w:cstheme="majorBidi"/>
          <w:bCs/>
          <w:color w:val="000000" w:themeColor="text1"/>
          <w:sz w:val="24"/>
          <w:szCs w:val="32"/>
        </w:rPr>
      </w:pPr>
    </w:p>
    <w:p w14:paraId="67844A51" w14:textId="2C22011D"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En cas de paiement direct, </w:t>
      </w:r>
      <w:r w:rsidR="00BE1C21">
        <w:rPr>
          <w:rFonts w:eastAsiaTheme="majorEastAsia" w:cstheme="majorBidi"/>
          <w:bCs/>
          <w:color w:val="000000" w:themeColor="text1"/>
          <w:sz w:val="24"/>
          <w:szCs w:val="32"/>
        </w:rPr>
        <w:t>le sous-traitant informe par lettre recommandée avec accusé de réception l</w:t>
      </w:r>
      <w:r w:rsidR="00D50686">
        <w:rPr>
          <w:rFonts w:eastAsiaTheme="majorEastAsia" w:cstheme="majorBidi"/>
          <w:bCs/>
          <w:color w:val="000000" w:themeColor="text1"/>
          <w:sz w:val="24"/>
          <w:szCs w:val="32"/>
        </w:rPr>
        <w:t>’HFAR</w:t>
      </w:r>
      <w:r w:rsidR="00BE1C21">
        <w:rPr>
          <w:rFonts w:eastAsiaTheme="majorEastAsia" w:cstheme="majorBidi"/>
          <w:bCs/>
          <w:color w:val="000000" w:themeColor="text1"/>
          <w:sz w:val="24"/>
          <w:szCs w:val="32"/>
        </w:rPr>
        <w:t xml:space="preserve"> et le Titulaire de sa demande de paiement direct</w:t>
      </w:r>
      <w:r w:rsidRPr="00003B56">
        <w:rPr>
          <w:rFonts w:eastAsiaTheme="majorEastAsia" w:cstheme="majorBidi"/>
          <w:bCs/>
          <w:color w:val="000000" w:themeColor="text1"/>
          <w:sz w:val="24"/>
          <w:szCs w:val="32"/>
        </w:rPr>
        <w:t>.</w:t>
      </w:r>
    </w:p>
    <w:p w14:paraId="7A29AC63" w14:textId="77777777" w:rsidR="00EB42D8" w:rsidRPr="00003B56" w:rsidRDefault="00EB42D8" w:rsidP="00C2701C">
      <w:pPr>
        <w:rPr>
          <w:rFonts w:eastAsiaTheme="majorEastAsia" w:cstheme="majorBidi"/>
          <w:bCs/>
          <w:color w:val="000000" w:themeColor="text1"/>
          <w:sz w:val="24"/>
          <w:szCs w:val="32"/>
        </w:rPr>
      </w:pPr>
    </w:p>
    <w:p w14:paraId="5924034E" w14:textId="3ABF7E75"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dispose d’un délai de quinze jours à compter de la signature de l’accusé de réception ou du récépissé pour donner son accord ou notifier son refus, d’une part au sous-traitant et, d’autre part, à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w:t>
      </w:r>
    </w:p>
    <w:p w14:paraId="2BCBA6B9" w14:textId="77777777" w:rsidR="00C2701C" w:rsidRPr="00003B56" w:rsidRDefault="00C2701C" w:rsidP="00C2701C">
      <w:pPr>
        <w:rPr>
          <w:rFonts w:eastAsiaTheme="majorEastAsia" w:cstheme="majorBidi"/>
          <w:bCs/>
          <w:color w:val="000000" w:themeColor="text1"/>
          <w:sz w:val="24"/>
          <w:szCs w:val="32"/>
        </w:rPr>
      </w:pPr>
    </w:p>
    <w:p w14:paraId="559FA72B" w14:textId="7B4BBB69"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Le sous-traitant adresse également à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sa demande de paiement, accompagnée des factures et de l’accusé de réception ou du récépissé attestant que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a bien reçu sa demande, ou de l’avis postal attestant que le pli a été refusé ou n’a pas été réclamé.</w:t>
      </w:r>
    </w:p>
    <w:p w14:paraId="14FA5C12" w14:textId="75E3C7A7" w:rsidR="00C2701C" w:rsidRPr="00003B56" w:rsidRDefault="00957E7F" w:rsidP="00957E7F">
      <w:pPr>
        <w:tabs>
          <w:tab w:val="left" w:pos="2090"/>
        </w:tabs>
        <w:rPr>
          <w:rFonts w:eastAsiaTheme="majorEastAsia" w:cstheme="majorBidi"/>
          <w:bCs/>
          <w:color w:val="000000" w:themeColor="text1"/>
          <w:sz w:val="24"/>
          <w:szCs w:val="32"/>
        </w:rPr>
      </w:pPr>
      <w:r>
        <w:rPr>
          <w:rFonts w:eastAsiaTheme="majorEastAsia" w:cstheme="majorBidi"/>
          <w:bCs/>
          <w:color w:val="000000" w:themeColor="text1"/>
          <w:sz w:val="24"/>
          <w:szCs w:val="32"/>
        </w:rPr>
        <w:tab/>
      </w:r>
    </w:p>
    <w:p w14:paraId="68DD02AC" w14:textId="78AD3C83" w:rsidR="00C2701C" w:rsidRPr="00003B56"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Le paiement du sous-traitant intervient dans un délai de </w:t>
      </w:r>
      <w:r w:rsidR="00FA433D">
        <w:rPr>
          <w:rFonts w:eastAsiaTheme="majorEastAsia" w:cstheme="majorBidi"/>
          <w:bCs/>
          <w:color w:val="000000" w:themeColor="text1"/>
          <w:sz w:val="24"/>
          <w:szCs w:val="32"/>
        </w:rPr>
        <w:t>quarante-cinq</w:t>
      </w:r>
      <w:r w:rsidRPr="00003B56">
        <w:rPr>
          <w:rFonts w:eastAsiaTheme="majorEastAsia" w:cstheme="majorBidi"/>
          <w:bCs/>
          <w:color w:val="000000" w:themeColor="text1"/>
          <w:sz w:val="24"/>
          <w:szCs w:val="32"/>
        </w:rPr>
        <w:t xml:space="preserve"> </w:t>
      </w:r>
      <w:proofErr w:type="gramStart"/>
      <w:r w:rsidRPr="00003B56">
        <w:rPr>
          <w:rFonts w:eastAsiaTheme="majorEastAsia" w:cstheme="majorBidi"/>
          <w:bCs/>
          <w:color w:val="000000" w:themeColor="text1"/>
          <w:sz w:val="24"/>
          <w:szCs w:val="32"/>
        </w:rPr>
        <w:t>jours maximum</w:t>
      </w:r>
      <w:proofErr w:type="gramEnd"/>
      <w:r w:rsidRPr="00003B56">
        <w:rPr>
          <w:rFonts w:eastAsiaTheme="majorEastAsia" w:cstheme="majorBidi"/>
          <w:bCs/>
          <w:color w:val="000000" w:themeColor="text1"/>
          <w:sz w:val="24"/>
          <w:szCs w:val="32"/>
        </w:rPr>
        <w:t xml:space="preserve"> à compter :</w:t>
      </w:r>
    </w:p>
    <w:p w14:paraId="01BC6977" w14:textId="75F43BB2" w:rsidR="00C2701C" w:rsidRPr="00003B56" w:rsidRDefault="00C2701C">
      <w:pPr>
        <w:numPr>
          <w:ilvl w:val="0"/>
          <w:numId w:val="14"/>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De la réception, par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de l’accord, total ou partiel, du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sur le paiement demandé,</w:t>
      </w:r>
    </w:p>
    <w:p w14:paraId="342699B4" w14:textId="7D4FAD8B" w:rsidR="00C2701C" w:rsidRPr="00003B56" w:rsidRDefault="00C2701C">
      <w:pPr>
        <w:numPr>
          <w:ilvl w:val="0"/>
          <w:numId w:val="14"/>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Ou de l’expiration du délai de </w:t>
      </w:r>
      <w:r w:rsidR="00091F67" w:rsidRPr="00003B56">
        <w:rPr>
          <w:rFonts w:eastAsiaTheme="majorEastAsia" w:cstheme="majorBidi"/>
          <w:bCs/>
          <w:color w:val="000000" w:themeColor="text1"/>
          <w:sz w:val="24"/>
          <w:szCs w:val="32"/>
        </w:rPr>
        <w:t>quinze jours cités</w:t>
      </w:r>
      <w:r w:rsidRPr="00003B56">
        <w:rPr>
          <w:rFonts w:eastAsiaTheme="majorEastAsia" w:cstheme="majorBidi"/>
          <w:bCs/>
          <w:color w:val="000000" w:themeColor="text1"/>
          <w:sz w:val="24"/>
          <w:szCs w:val="32"/>
        </w:rPr>
        <w:t xml:space="preserve"> ci-dessus, si pendant ce délai,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n’a notifié aucun accord ni refus</w:t>
      </w:r>
    </w:p>
    <w:p w14:paraId="47E34CF5" w14:textId="4BD01839" w:rsidR="00C2701C" w:rsidRPr="00003B56" w:rsidRDefault="00C2701C">
      <w:pPr>
        <w:numPr>
          <w:ilvl w:val="0"/>
          <w:numId w:val="14"/>
        </w:numPr>
        <w:spacing w:before="200" w:after="200" w:line="276" w:lineRule="auto"/>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Ou encore de la réception par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de l’avis postal attestant que le pli contenant la demande de paiement du sous-traitant a été refusé ou n’a pas été réclamé par le Titulaire du marché.</w:t>
      </w:r>
    </w:p>
    <w:p w14:paraId="760C372E" w14:textId="2E6F9D51"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Dans la première hypothèse du paragraphe précédent,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joint en double exemplaire à la</w:t>
      </w:r>
      <w:r>
        <w:rPr>
          <w:rFonts w:eastAsiaTheme="majorEastAsia" w:cstheme="majorBidi"/>
          <w:bCs/>
          <w:color w:val="000000" w:themeColor="text1"/>
          <w:sz w:val="24"/>
          <w:szCs w:val="32"/>
        </w:rPr>
        <w:t xml:space="preserve"> </w:t>
      </w:r>
      <w:r w:rsidRPr="00003B56">
        <w:rPr>
          <w:rFonts w:eastAsiaTheme="majorEastAsia" w:cstheme="majorBidi"/>
          <w:bCs/>
          <w:color w:val="000000" w:themeColor="text1"/>
          <w:sz w:val="24"/>
          <w:szCs w:val="32"/>
        </w:rPr>
        <w:t xml:space="preserve">demande de paiement une attestation indiquant la somme à régler par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à chaque sous-traitant concerné ; cette somme tient compte d’une éventuelle variation dans les prix prévue dans le contrat de sous- </w:t>
      </w:r>
      <w:proofErr w:type="spellStart"/>
      <w:r w:rsidRPr="00003B56">
        <w:rPr>
          <w:rFonts w:eastAsiaTheme="majorEastAsia" w:cstheme="majorBidi"/>
          <w:bCs/>
          <w:color w:val="000000" w:themeColor="text1"/>
          <w:sz w:val="24"/>
          <w:szCs w:val="32"/>
        </w:rPr>
        <w:t>traitance</w:t>
      </w:r>
      <w:proofErr w:type="spellEnd"/>
      <w:r w:rsidRPr="00003B56">
        <w:rPr>
          <w:rFonts w:eastAsiaTheme="majorEastAsia" w:cstheme="majorBidi"/>
          <w:bCs/>
          <w:color w:val="000000" w:themeColor="text1"/>
          <w:sz w:val="24"/>
          <w:szCs w:val="32"/>
        </w:rPr>
        <w:t xml:space="preserve"> et inclut la T.V.A.</w:t>
      </w:r>
    </w:p>
    <w:p w14:paraId="2A677F37" w14:textId="77777777" w:rsidR="00C2701C" w:rsidRPr="00003B56" w:rsidRDefault="00C2701C" w:rsidP="00C2701C">
      <w:pPr>
        <w:rPr>
          <w:rFonts w:eastAsiaTheme="majorEastAsia" w:cstheme="majorBidi"/>
          <w:bCs/>
          <w:color w:val="000000" w:themeColor="text1"/>
          <w:sz w:val="24"/>
          <w:szCs w:val="32"/>
        </w:rPr>
      </w:pPr>
    </w:p>
    <w:p w14:paraId="4DADDA4B" w14:textId="280D92D5"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Pour les sous-traitants d’un entrepreneur du groupement (en cas de cotraitance), l’acceptation de la somme à payer à chacun d’entre eux fait l’objet d’une attestation, jointe en double exemplaire à la demande de paiement, signée par celui des entrepreneurs du groupement qui a conclu le contrat de sous-traitance et indiquant la somme à régler par </w:t>
      </w:r>
      <w:r w:rsidR="00D50686">
        <w:rPr>
          <w:rFonts w:eastAsiaTheme="majorEastAsia" w:cstheme="majorBidi"/>
          <w:bCs/>
          <w:color w:val="000000" w:themeColor="text1"/>
          <w:sz w:val="24"/>
          <w:szCs w:val="32"/>
        </w:rPr>
        <w:t>l’HFAR</w:t>
      </w:r>
      <w:r>
        <w:rPr>
          <w:rFonts w:eastAsiaTheme="majorEastAsia" w:cstheme="majorBidi"/>
          <w:bCs/>
          <w:color w:val="000000" w:themeColor="text1"/>
          <w:sz w:val="24"/>
          <w:szCs w:val="32"/>
        </w:rPr>
        <w:t xml:space="preserve"> a</w:t>
      </w:r>
      <w:r w:rsidRPr="00003B56">
        <w:rPr>
          <w:rFonts w:eastAsiaTheme="majorEastAsia" w:cstheme="majorBidi"/>
          <w:bCs/>
          <w:color w:val="000000" w:themeColor="text1"/>
          <w:sz w:val="24"/>
          <w:szCs w:val="32"/>
        </w:rPr>
        <w:t>u sous-traitant concerné ; cette somme tient compte d’une éventuelle variation dans les prix prévue dans le contrat de sous-traitance et inclut la T.V.A.</w:t>
      </w:r>
    </w:p>
    <w:p w14:paraId="04A205DE" w14:textId="77777777" w:rsidR="00C2701C" w:rsidRPr="00003B56" w:rsidRDefault="00C2701C" w:rsidP="00C2701C">
      <w:pPr>
        <w:rPr>
          <w:rFonts w:eastAsiaTheme="majorEastAsia" w:cstheme="majorBidi"/>
          <w:bCs/>
          <w:color w:val="000000" w:themeColor="text1"/>
          <w:sz w:val="24"/>
          <w:szCs w:val="32"/>
        </w:rPr>
      </w:pPr>
    </w:p>
    <w:p w14:paraId="219C4F62" w14:textId="56C7C12E"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lastRenderedPageBreak/>
        <w:t>Si l’entrepreneur qui a conclu le contrat de sous-traitance n’est pas le mandataire, ce dernier doit signer également l’attestation.</w:t>
      </w:r>
    </w:p>
    <w:p w14:paraId="484AF001" w14:textId="77777777" w:rsidR="00C2701C" w:rsidRPr="00003B56" w:rsidRDefault="00C2701C" w:rsidP="00C2701C">
      <w:pPr>
        <w:rPr>
          <w:rFonts w:eastAsiaTheme="majorEastAsia" w:cstheme="majorBidi"/>
          <w:bCs/>
          <w:color w:val="000000" w:themeColor="text1"/>
          <w:sz w:val="24"/>
          <w:szCs w:val="32"/>
        </w:rPr>
      </w:pPr>
    </w:p>
    <w:p w14:paraId="049E17CE" w14:textId="05338714"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est, par ailleurs, tenu de communiquer à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le contrat de sous-traitance et ses avenants éventuels lorsque celui-ci en fait la demande.</w:t>
      </w:r>
    </w:p>
    <w:p w14:paraId="04FBF3BC" w14:textId="77777777" w:rsidR="00C2701C" w:rsidRPr="00003B56" w:rsidRDefault="00C2701C" w:rsidP="00C2701C">
      <w:pPr>
        <w:rPr>
          <w:rFonts w:eastAsiaTheme="majorEastAsia" w:cstheme="majorBidi"/>
          <w:bCs/>
          <w:color w:val="000000" w:themeColor="text1"/>
          <w:sz w:val="24"/>
          <w:szCs w:val="32"/>
        </w:rPr>
      </w:pPr>
    </w:p>
    <w:p w14:paraId="4003EBF7" w14:textId="1F93BABD"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Dans tous les cas,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reste personnellement responsable et garant de la bonne exécution des prestations, tant envers </w:t>
      </w:r>
      <w:r w:rsidR="00D50686">
        <w:rPr>
          <w:rFonts w:eastAsiaTheme="majorEastAsia" w:cstheme="majorBidi"/>
          <w:bCs/>
          <w:color w:val="000000" w:themeColor="text1"/>
          <w:sz w:val="24"/>
          <w:szCs w:val="32"/>
        </w:rPr>
        <w:t>l’HFAR</w:t>
      </w:r>
      <w:r w:rsidRPr="00003B56">
        <w:rPr>
          <w:rFonts w:eastAsiaTheme="majorEastAsia" w:cstheme="majorBidi"/>
          <w:bCs/>
          <w:color w:val="000000" w:themeColor="text1"/>
          <w:sz w:val="24"/>
          <w:szCs w:val="32"/>
        </w:rPr>
        <w:t xml:space="preserve"> qu’envers le personnel intervenant et les tiers.</w:t>
      </w:r>
    </w:p>
    <w:p w14:paraId="4572B34A" w14:textId="77777777" w:rsidR="00C2701C" w:rsidRPr="00003B56" w:rsidRDefault="00C2701C" w:rsidP="00C2701C">
      <w:pPr>
        <w:rPr>
          <w:rFonts w:eastAsiaTheme="majorEastAsia" w:cstheme="majorBidi"/>
          <w:bCs/>
          <w:color w:val="000000" w:themeColor="text1"/>
          <w:sz w:val="24"/>
          <w:szCs w:val="32"/>
        </w:rPr>
      </w:pPr>
    </w:p>
    <w:p w14:paraId="71802A0F" w14:textId="55DCE802" w:rsidR="00C2701C" w:rsidRDefault="00C2701C" w:rsidP="00C2701C">
      <w:pPr>
        <w:rPr>
          <w:rFonts w:eastAsiaTheme="majorEastAsia" w:cstheme="majorBidi"/>
          <w:bCs/>
          <w:color w:val="000000" w:themeColor="text1"/>
          <w:sz w:val="24"/>
          <w:szCs w:val="32"/>
        </w:rPr>
      </w:pPr>
      <w:r w:rsidRPr="00003B56">
        <w:rPr>
          <w:rFonts w:eastAsiaTheme="majorEastAsia" w:cstheme="majorBidi"/>
          <w:bCs/>
          <w:color w:val="000000" w:themeColor="text1"/>
          <w:sz w:val="24"/>
          <w:szCs w:val="32"/>
        </w:rPr>
        <w:t xml:space="preserve">Si les obligations ci-dessus prévues ne sont pas respectées, le </w:t>
      </w:r>
      <w:r>
        <w:rPr>
          <w:rFonts w:eastAsiaTheme="majorEastAsia" w:cstheme="majorBidi"/>
          <w:bCs/>
          <w:color w:val="000000" w:themeColor="text1"/>
          <w:sz w:val="24"/>
          <w:szCs w:val="32"/>
        </w:rPr>
        <w:t>Titulaire</w:t>
      </w:r>
      <w:r w:rsidRPr="00003B56">
        <w:rPr>
          <w:rFonts w:eastAsiaTheme="majorEastAsia" w:cstheme="majorBidi"/>
          <w:bCs/>
          <w:color w:val="000000" w:themeColor="text1"/>
          <w:sz w:val="24"/>
          <w:szCs w:val="32"/>
        </w:rPr>
        <w:t xml:space="preserve"> encourt l’application de pénalités et éventuellement la résiliation du marché.</w:t>
      </w:r>
    </w:p>
    <w:p w14:paraId="16BD67D3" w14:textId="7B44CDFC" w:rsidR="00A335F1" w:rsidRDefault="00A335F1" w:rsidP="00C2701C">
      <w:pPr>
        <w:rPr>
          <w:rFonts w:eastAsiaTheme="majorEastAsia" w:cstheme="majorBidi"/>
          <w:bCs/>
          <w:color w:val="000000" w:themeColor="text1"/>
          <w:sz w:val="24"/>
          <w:szCs w:val="32"/>
        </w:rPr>
      </w:pPr>
    </w:p>
    <w:p w14:paraId="0AF07A43" w14:textId="42E12CE1" w:rsidR="00A335F1" w:rsidRPr="00C2701C" w:rsidRDefault="00A335F1" w:rsidP="00A335F1">
      <w:pPr>
        <w:pStyle w:val="Titre1"/>
        <w:pBdr>
          <w:bottom w:val="single" w:sz="4" w:space="1" w:color="auto"/>
        </w:pBdr>
        <w:ind w:left="0" w:right="141" w:firstLine="0"/>
        <w:rPr>
          <w:rFonts w:ascii="Cambria" w:hAnsi="Cambria"/>
          <w:i w:val="0"/>
          <w:iCs/>
          <w:color w:val="000000" w:themeColor="text1"/>
        </w:rPr>
      </w:pPr>
      <w:bookmarkStart w:id="111" w:name="_Toc138100108"/>
      <w:bookmarkStart w:id="112" w:name="_Toc179832345"/>
      <w:r w:rsidRPr="00C2701C">
        <w:rPr>
          <w:rFonts w:ascii="Cambria" w:hAnsi="Cambria"/>
          <w:i w:val="0"/>
          <w:iCs/>
          <w:color w:val="000000" w:themeColor="text1"/>
        </w:rPr>
        <w:t>ARTICLE 1</w:t>
      </w:r>
      <w:r w:rsidR="00D50686">
        <w:rPr>
          <w:rFonts w:ascii="Cambria" w:hAnsi="Cambria"/>
          <w:i w:val="0"/>
          <w:iCs/>
          <w:color w:val="000000" w:themeColor="text1"/>
        </w:rPr>
        <w:t>1</w:t>
      </w:r>
      <w:r w:rsidRPr="00C2701C">
        <w:rPr>
          <w:rFonts w:ascii="Cambria" w:hAnsi="Cambria"/>
          <w:i w:val="0"/>
          <w:iCs/>
          <w:color w:val="000000" w:themeColor="text1"/>
        </w:rPr>
        <w:t xml:space="preserve"> </w:t>
      </w:r>
      <w:r>
        <w:rPr>
          <w:rFonts w:ascii="Cambria" w:hAnsi="Cambria"/>
          <w:i w:val="0"/>
          <w:iCs/>
          <w:color w:val="000000" w:themeColor="text1"/>
        </w:rPr>
        <w:t>–</w:t>
      </w:r>
      <w:r w:rsidRPr="00C2701C">
        <w:rPr>
          <w:rFonts w:ascii="Cambria" w:hAnsi="Cambria"/>
          <w:i w:val="0"/>
          <w:iCs/>
          <w:color w:val="000000" w:themeColor="text1"/>
        </w:rPr>
        <w:t xml:space="preserve"> </w:t>
      </w:r>
      <w:r>
        <w:rPr>
          <w:rFonts w:ascii="Cambria" w:hAnsi="Cambria"/>
          <w:i w:val="0"/>
          <w:iCs/>
          <w:color w:val="000000" w:themeColor="text1"/>
        </w:rPr>
        <w:t>CLAUSE DE RÉEXAMEN</w:t>
      </w:r>
      <w:bookmarkEnd w:id="111"/>
      <w:bookmarkEnd w:id="112"/>
    </w:p>
    <w:p w14:paraId="5063A9AE" w14:textId="77777777" w:rsidR="00A335F1" w:rsidRDefault="00A335F1" w:rsidP="00A335F1">
      <w:pPr>
        <w:pStyle w:val="Retraitcorpsdetexte"/>
        <w:ind w:left="0" w:right="141"/>
        <w:rPr>
          <w:color w:val="000000" w:themeColor="text1"/>
          <w:sz w:val="24"/>
          <w:szCs w:val="21"/>
        </w:rPr>
      </w:pPr>
    </w:p>
    <w:p w14:paraId="0ACC9E8F" w14:textId="77777777" w:rsidR="00D50686" w:rsidRPr="00F87FB8" w:rsidRDefault="00D50686" w:rsidP="00D50686">
      <w:pPr>
        <w:pStyle w:val="Retraitcorpsdetexte"/>
        <w:ind w:left="0" w:right="141"/>
        <w:rPr>
          <w:color w:val="000000" w:themeColor="text1"/>
          <w:sz w:val="24"/>
          <w:szCs w:val="21"/>
        </w:rPr>
      </w:pPr>
      <w:r>
        <w:rPr>
          <w:color w:val="000000" w:themeColor="text1"/>
          <w:sz w:val="24"/>
          <w:szCs w:val="21"/>
        </w:rPr>
        <w:t>Le</w:t>
      </w:r>
      <w:r w:rsidRPr="00F87FB8">
        <w:rPr>
          <w:color w:val="000000" w:themeColor="text1"/>
          <w:sz w:val="24"/>
          <w:szCs w:val="21"/>
        </w:rPr>
        <w:t xml:space="preserve"> présent </w:t>
      </w:r>
      <w:r>
        <w:rPr>
          <w:color w:val="000000" w:themeColor="text1"/>
          <w:sz w:val="24"/>
          <w:szCs w:val="21"/>
        </w:rPr>
        <w:t xml:space="preserve">marché </w:t>
      </w:r>
      <w:r w:rsidRPr="00F87FB8">
        <w:rPr>
          <w:color w:val="000000" w:themeColor="text1"/>
          <w:sz w:val="24"/>
          <w:szCs w:val="21"/>
        </w:rPr>
        <w:t xml:space="preserve">pourra être modifié, dans les circonstances suivantes : </w:t>
      </w:r>
    </w:p>
    <w:p w14:paraId="66EB924A" w14:textId="77777777" w:rsidR="00D50686" w:rsidRDefault="00D50686" w:rsidP="00D50686">
      <w:pPr>
        <w:pStyle w:val="Retraitcorpsdetexte"/>
        <w:numPr>
          <w:ilvl w:val="0"/>
          <w:numId w:val="19"/>
        </w:numPr>
        <w:ind w:right="141"/>
        <w:rPr>
          <w:color w:val="000000" w:themeColor="text1"/>
          <w:sz w:val="24"/>
          <w:szCs w:val="21"/>
        </w:rPr>
      </w:pPr>
      <w:r w:rsidRPr="00836E6A">
        <w:rPr>
          <w:color w:val="000000" w:themeColor="text1"/>
          <w:sz w:val="24"/>
          <w:szCs w:val="21"/>
        </w:rPr>
        <w:t>Cession du contrat au profit d’un nouveau titulaire</w:t>
      </w:r>
      <w:r w:rsidRPr="00F87FB8">
        <w:rPr>
          <w:color w:val="000000" w:themeColor="text1"/>
          <w:sz w:val="24"/>
          <w:szCs w:val="21"/>
        </w:rPr>
        <w:t xml:space="preserve"> dans le cadre d’une restructuration de l’entreprise titulaire (fusion, acquisition, absorption) à condition que cette modification n’entraine aucune modification substantielle du contrat et que l’opérateur économique présenté rempli</w:t>
      </w:r>
      <w:r>
        <w:rPr>
          <w:color w:val="000000" w:themeColor="text1"/>
          <w:sz w:val="24"/>
          <w:szCs w:val="21"/>
        </w:rPr>
        <w:t>sse</w:t>
      </w:r>
      <w:r w:rsidRPr="00F87FB8">
        <w:rPr>
          <w:color w:val="000000" w:themeColor="text1"/>
          <w:sz w:val="24"/>
          <w:szCs w:val="21"/>
        </w:rPr>
        <w:t xml:space="preserve"> les critères de sélection initiaux. </w:t>
      </w:r>
    </w:p>
    <w:p w14:paraId="7657FF84" w14:textId="77777777" w:rsidR="00D50686" w:rsidRPr="00F87FB8" w:rsidRDefault="00D50686" w:rsidP="00D50686">
      <w:pPr>
        <w:pStyle w:val="Retraitcorpsdetexte"/>
        <w:ind w:left="0" w:right="141"/>
        <w:rPr>
          <w:color w:val="000000" w:themeColor="text1"/>
          <w:sz w:val="24"/>
          <w:szCs w:val="21"/>
        </w:rPr>
      </w:pPr>
      <w:r w:rsidRPr="00F87FB8">
        <w:rPr>
          <w:color w:val="000000" w:themeColor="text1"/>
          <w:sz w:val="24"/>
          <w:szCs w:val="21"/>
        </w:rPr>
        <w:t xml:space="preserve">Ces clauses de réexamen feront l’objet d’une décision écrite de </w:t>
      </w:r>
      <w:r>
        <w:rPr>
          <w:color w:val="000000" w:themeColor="text1"/>
          <w:sz w:val="24"/>
          <w:szCs w:val="21"/>
        </w:rPr>
        <w:t>l’HFAR</w:t>
      </w:r>
      <w:r w:rsidRPr="00F87FB8">
        <w:rPr>
          <w:color w:val="000000" w:themeColor="text1"/>
          <w:sz w:val="24"/>
          <w:szCs w:val="21"/>
        </w:rPr>
        <w:t xml:space="preserve"> et seront notifiées par courrier recommandé avec accusé de réception, au titulaire du marché. </w:t>
      </w:r>
    </w:p>
    <w:p w14:paraId="199F2F91" w14:textId="77777777" w:rsidR="00A335F1" w:rsidRDefault="00A335F1" w:rsidP="00C2701C">
      <w:pPr>
        <w:rPr>
          <w:rFonts w:eastAsiaTheme="majorEastAsia" w:cstheme="majorBidi"/>
          <w:bCs/>
          <w:color w:val="000000" w:themeColor="text1"/>
          <w:sz w:val="24"/>
          <w:szCs w:val="32"/>
        </w:rPr>
      </w:pPr>
    </w:p>
    <w:p w14:paraId="7883F902" w14:textId="011D029A" w:rsidR="00C2701C" w:rsidRDefault="00C2701C" w:rsidP="00C2701C">
      <w:pPr>
        <w:rPr>
          <w:rFonts w:eastAsiaTheme="majorEastAsia" w:cstheme="majorBidi"/>
          <w:bCs/>
          <w:color w:val="000000" w:themeColor="text1"/>
          <w:sz w:val="24"/>
          <w:szCs w:val="32"/>
        </w:rPr>
      </w:pPr>
    </w:p>
    <w:p w14:paraId="446FF889" w14:textId="77777777" w:rsidR="00C2701C" w:rsidRPr="00365A63" w:rsidRDefault="00C2701C" w:rsidP="00C2701C">
      <w:pPr>
        <w:pStyle w:val="Retraitcorpsdetexte"/>
        <w:ind w:left="0" w:right="141"/>
        <w:rPr>
          <w:color w:val="000000" w:themeColor="text1"/>
          <w:szCs w:val="20"/>
        </w:rPr>
      </w:pPr>
    </w:p>
    <w:p w14:paraId="59FC4E46" w14:textId="7A484803" w:rsidR="00365A63" w:rsidRPr="00C2701C" w:rsidRDefault="00365A63" w:rsidP="00C2701C">
      <w:pPr>
        <w:pStyle w:val="Titre1"/>
        <w:pBdr>
          <w:bottom w:val="single" w:sz="4" w:space="1" w:color="auto"/>
        </w:pBdr>
        <w:ind w:left="0" w:right="141" w:firstLine="0"/>
        <w:rPr>
          <w:rFonts w:ascii="Cambria" w:hAnsi="Cambria"/>
          <w:i w:val="0"/>
          <w:iCs/>
          <w:color w:val="000000" w:themeColor="text1"/>
        </w:rPr>
      </w:pPr>
      <w:bookmarkStart w:id="113" w:name="_Toc120530899"/>
      <w:bookmarkStart w:id="114" w:name="_Toc179832346"/>
      <w:r w:rsidRPr="00C2701C">
        <w:rPr>
          <w:rFonts w:ascii="Cambria" w:hAnsi="Cambria"/>
          <w:i w:val="0"/>
          <w:iCs/>
          <w:color w:val="000000" w:themeColor="text1"/>
        </w:rPr>
        <w:t xml:space="preserve">ARTICLE </w:t>
      </w:r>
      <w:r w:rsidR="00C2701C" w:rsidRPr="00C2701C">
        <w:rPr>
          <w:rFonts w:ascii="Cambria" w:hAnsi="Cambria"/>
          <w:i w:val="0"/>
          <w:iCs/>
          <w:color w:val="000000" w:themeColor="text1"/>
        </w:rPr>
        <w:t>1</w:t>
      </w:r>
      <w:r w:rsidR="00D50686">
        <w:rPr>
          <w:rFonts w:ascii="Cambria" w:hAnsi="Cambria"/>
          <w:i w:val="0"/>
          <w:iCs/>
          <w:color w:val="000000" w:themeColor="text1"/>
        </w:rPr>
        <w:t>2</w:t>
      </w:r>
      <w:r w:rsidRPr="00C2701C">
        <w:rPr>
          <w:rFonts w:ascii="Cambria" w:hAnsi="Cambria"/>
          <w:i w:val="0"/>
          <w:iCs/>
          <w:color w:val="000000" w:themeColor="text1"/>
        </w:rPr>
        <w:t xml:space="preserve"> - RESILIATION</w:t>
      </w:r>
      <w:bookmarkEnd w:id="113"/>
      <w:bookmarkEnd w:id="114"/>
    </w:p>
    <w:p w14:paraId="3F53AADF" w14:textId="77777777" w:rsidR="00365A63" w:rsidRPr="00365A63" w:rsidRDefault="00365A63" w:rsidP="00365A63">
      <w:pPr>
        <w:ind w:right="141"/>
        <w:rPr>
          <w:rFonts w:cs="Arial"/>
          <w:color w:val="000000" w:themeColor="text1"/>
          <w:sz w:val="20"/>
        </w:rPr>
      </w:pPr>
    </w:p>
    <w:p w14:paraId="34F54453" w14:textId="77777777" w:rsidR="00C2701C" w:rsidRDefault="00C2701C" w:rsidP="00365A63">
      <w:pPr>
        <w:ind w:right="141"/>
        <w:rPr>
          <w:rFonts w:cs="Arial"/>
          <w:color w:val="000000" w:themeColor="text1"/>
          <w:sz w:val="20"/>
        </w:rPr>
      </w:pPr>
    </w:p>
    <w:p w14:paraId="07CF05E1" w14:textId="451CA259" w:rsidR="00365A63" w:rsidRDefault="00D50686" w:rsidP="00365A63">
      <w:pPr>
        <w:ind w:right="141"/>
        <w:rPr>
          <w:rFonts w:cs="Arial"/>
          <w:color w:val="000000" w:themeColor="text1"/>
          <w:sz w:val="24"/>
          <w:szCs w:val="36"/>
        </w:rPr>
      </w:pPr>
      <w:r>
        <w:rPr>
          <w:rFonts w:cs="Arial"/>
          <w:color w:val="000000" w:themeColor="text1"/>
          <w:sz w:val="24"/>
          <w:szCs w:val="36"/>
        </w:rPr>
        <w:t>L’HFAR</w:t>
      </w:r>
      <w:r w:rsidR="00365A63" w:rsidRPr="00C2701C">
        <w:rPr>
          <w:rFonts w:cs="Arial"/>
          <w:color w:val="000000" w:themeColor="text1"/>
          <w:sz w:val="24"/>
          <w:szCs w:val="36"/>
        </w:rPr>
        <w:t xml:space="preserve"> peut mettre fin à l’exécution </w:t>
      </w:r>
      <w:r w:rsidR="007330A5">
        <w:rPr>
          <w:rFonts w:cs="Arial"/>
          <w:color w:val="000000" w:themeColor="text1"/>
          <w:sz w:val="24"/>
          <w:szCs w:val="36"/>
        </w:rPr>
        <w:t>du marché</w:t>
      </w:r>
      <w:r w:rsidR="00365A63" w:rsidRPr="00C2701C">
        <w:rPr>
          <w:rFonts w:cs="Arial"/>
          <w:color w:val="000000" w:themeColor="text1"/>
          <w:sz w:val="24"/>
          <w:szCs w:val="36"/>
        </w:rPr>
        <w:t xml:space="preserve"> à tout moment, dans les conditions prévues aux articles 38 à 45 du CCAG/FCS.</w:t>
      </w:r>
    </w:p>
    <w:p w14:paraId="380D98E2" w14:textId="7CAEE5F9" w:rsidR="008C7184" w:rsidRDefault="008C7184" w:rsidP="00365A63">
      <w:pPr>
        <w:ind w:right="141"/>
        <w:rPr>
          <w:rFonts w:cs="Arial"/>
          <w:color w:val="000000" w:themeColor="text1"/>
          <w:sz w:val="24"/>
          <w:szCs w:val="36"/>
        </w:rPr>
      </w:pPr>
    </w:p>
    <w:p w14:paraId="5D05297C" w14:textId="02001E27" w:rsidR="008C7184" w:rsidRDefault="008C7184" w:rsidP="008C7184">
      <w:pPr>
        <w:ind w:right="141"/>
        <w:rPr>
          <w:rFonts w:cs="Arial"/>
          <w:color w:val="000000" w:themeColor="text1"/>
          <w:sz w:val="24"/>
          <w:szCs w:val="36"/>
        </w:rPr>
      </w:pPr>
      <w:r>
        <w:rPr>
          <w:rFonts w:cs="Arial"/>
          <w:color w:val="000000" w:themeColor="text1"/>
          <w:sz w:val="24"/>
          <w:szCs w:val="36"/>
        </w:rPr>
        <w:t>Il est en outre précisé que le</w:t>
      </w:r>
      <w:r w:rsidRPr="008C7184">
        <w:rPr>
          <w:rFonts w:cs="Arial"/>
          <w:color w:val="000000" w:themeColor="text1"/>
          <w:sz w:val="24"/>
          <w:szCs w:val="36"/>
        </w:rPr>
        <w:t xml:space="preserve"> présent marché pourra être résilié à tout moment par l’établissement aux torts exclusifs du titulaire, sans que celui-ci puisse prétendre à indemnité et avec exécution des prestations à ses frais et risques jusqu’au terme prévu du marché :</w:t>
      </w:r>
    </w:p>
    <w:p w14:paraId="7CABBC9F" w14:textId="77777777" w:rsidR="008C7184" w:rsidRPr="008C7184" w:rsidRDefault="008C7184" w:rsidP="008C7184">
      <w:pPr>
        <w:ind w:right="141"/>
        <w:rPr>
          <w:rFonts w:cs="Arial"/>
          <w:color w:val="000000" w:themeColor="text1"/>
          <w:sz w:val="24"/>
          <w:szCs w:val="36"/>
        </w:rPr>
      </w:pPr>
    </w:p>
    <w:p w14:paraId="2A1566C5" w14:textId="77777777" w:rsidR="008C7184" w:rsidRPr="008C7184" w:rsidRDefault="008C7184" w:rsidP="008C7184">
      <w:pPr>
        <w:numPr>
          <w:ilvl w:val="0"/>
          <w:numId w:val="26"/>
        </w:numPr>
        <w:ind w:right="141"/>
        <w:rPr>
          <w:rFonts w:cs="Arial"/>
          <w:color w:val="000000" w:themeColor="text1"/>
          <w:sz w:val="24"/>
          <w:szCs w:val="36"/>
        </w:rPr>
      </w:pPr>
      <w:r w:rsidRPr="008C7184">
        <w:rPr>
          <w:rFonts w:cs="Arial"/>
          <w:color w:val="000000" w:themeColor="text1"/>
          <w:sz w:val="24"/>
          <w:szCs w:val="36"/>
        </w:rPr>
        <w:t>En cas de retards manifestes et répétés, même après applications des pénalités prévues à ce marché ;</w:t>
      </w:r>
    </w:p>
    <w:p w14:paraId="68A92E94" w14:textId="40FD9EF8" w:rsidR="008C7184" w:rsidRPr="008C7184" w:rsidRDefault="008C7184" w:rsidP="008C7184">
      <w:pPr>
        <w:numPr>
          <w:ilvl w:val="0"/>
          <w:numId w:val="26"/>
        </w:numPr>
        <w:ind w:right="141"/>
        <w:rPr>
          <w:rFonts w:cs="Arial"/>
          <w:color w:val="000000" w:themeColor="text1"/>
          <w:sz w:val="24"/>
          <w:szCs w:val="36"/>
        </w:rPr>
      </w:pPr>
      <w:r w:rsidRPr="008C7184">
        <w:rPr>
          <w:rFonts w:cs="Arial"/>
          <w:color w:val="000000" w:themeColor="text1"/>
          <w:sz w:val="24"/>
          <w:szCs w:val="36"/>
        </w:rPr>
        <w:t xml:space="preserve">En cas de manquements graves et fréquents aux dispositions </w:t>
      </w:r>
      <w:r w:rsidR="003D094E">
        <w:rPr>
          <w:rFonts w:cs="Arial"/>
          <w:color w:val="000000" w:themeColor="text1"/>
          <w:sz w:val="24"/>
          <w:szCs w:val="36"/>
        </w:rPr>
        <w:t>du cahier des clauses techniques particulières.</w:t>
      </w:r>
    </w:p>
    <w:p w14:paraId="128154A7" w14:textId="77777777" w:rsidR="008C7184" w:rsidRPr="008C7184" w:rsidRDefault="008C7184" w:rsidP="008C7184">
      <w:pPr>
        <w:ind w:right="141"/>
        <w:rPr>
          <w:rFonts w:cs="Arial"/>
          <w:color w:val="000000" w:themeColor="text1"/>
          <w:sz w:val="24"/>
          <w:szCs w:val="36"/>
        </w:rPr>
      </w:pPr>
    </w:p>
    <w:p w14:paraId="0699433E" w14:textId="626B6514" w:rsidR="008C7184" w:rsidRDefault="008C7184" w:rsidP="008C7184">
      <w:pPr>
        <w:ind w:right="141"/>
        <w:rPr>
          <w:rFonts w:cs="Arial"/>
          <w:color w:val="000000" w:themeColor="text1"/>
          <w:sz w:val="24"/>
          <w:szCs w:val="36"/>
        </w:rPr>
      </w:pPr>
      <w:r w:rsidRPr="008C7184">
        <w:rPr>
          <w:rFonts w:cs="Arial"/>
          <w:color w:val="000000" w:themeColor="text1"/>
          <w:sz w:val="24"/>
          <w:szCs w:val="36"/>
        </w:rPr>
        <w:t>Une mise en demeure assortie d’un délai d’exécution aura été préalablement notifiée au titulaire par l’établissement. Si cette mise en demeure est restée infructueuse, la décision de résiliation interviendra après que le titulaire ait été informé de la décision envisagée et invité à présenter ses observations dans un délai de quinze jours.</w:t>
      </w:r>
    </w:p>
    <w:p w14:paraId="4D11A4A1" w14:textId="77777777" w:rsidR="008C7184" w:rsidRPr="008C7184" w:rsidRDefault="008C7184" w:rsidP="008C7184">
      <w:pPr>
        <w:ind w:right="141"/>
        <w:rPr>
          <w:rFonts w:cs="Arial"/>
          <w:color w:val="000000" w:themeColor="text1"/>
          <w:sz w:val="24"/>
          <w:szCs w:val="36"/>
        </w:rPr>
      </w:pPr>
    </w:p>
    <w:p w14:paraId="40B55A52" w14:textId="69782B8F" w:rsidR="008C7184" w:rsidRDefault="008C7184" w:rsidP="008C7184">
      <w:pPr>
        <w:ind w:right="141"/>
        <w:rPr>
          <w:rFonts w:cs="Arial"/>
          <w:color w:val="000000" w:themeColor="text1"/>
          <w:sz w:val="24"/>
          <w:szCs w:val="36"/>
        </w:rPr>
      </w:pPr>
      <w:r w:rsidRPr="008C7184">
        <w:rPr>
          <w:rFonts w:cs="Arial"/>
          <w:color w:val="000000" w:themeColor="text1"/>
          <w:sz w:val="24"/>
          <w:szCs w:val="36"/>
        </w:rPr>
        <w:t>A défaut de la non-communication ou de la non-recevabilité des observations au regard des droits et obligations de chaque partie, ce marché sera résilié.</w:t>
      </w:r>
    </w:p>
    <w:p w14:paraId="5A13585E" w14:textId="77777777" w:rsidR="008C7184" w:rsidRPr="008C7184" w:rsidRDefault="008C7184" w:rsidP="008C7184">
      <w:pPr>
        <w:ind w:right="141"/>
        <w:rPr>
          <w:rFonts w:cs="Arial"/>
          <w:color w:val="000000" w:themeColor="text1"/>
          <w:sz w:val="24"/>
          <w:szCs w:val="36"/>
        </w:rPr>
      </w:pPr>
    </w:p>
    <w:p w14:paraId="1BF0ED58" w14:textId="7688C570" w:rsidR="00362614" w:rsidRPr="00B30009" w:rsidRDefault="008C7184" w:rsidP="00365A63">
      <w:pPr>
        <w:ind w:right="141"/>
        <w:rPr>
          <w:rFonts w:cs="Arial"/>
          <w:color w:val="000000" w:themeColor="text1"/>
          <w:sz w:val="24"/>
          <w:szCs w:val="36"/>
        </w:rPr>
      </w:pPr>
      <w:r w:rsidRPr="008C7184">
        <w:rPr>
          <w:rFonts w:cs="Arial"/>
          <w:color w:val="000000" w:themeColor="text1"/>
          <w:sz w:val="24"/>
          <w:szCs w:val="36"/>
        </w:rPr>
        <w:t>Le marché pourra par ailleurs être résilié pour faute du titulaire sans mise en demeure du titulaire dès lors que celui-ci perd en cours d’exécution du contrat le droit d’exercer sa profession (cas du retrait définitif de l’agrément ou des autorisations d’exercer par exemple), ou ne répond plus aux conditions d’exercice de son activité telles que définies dans les codes et textes en vigueur.</w:t>
      </w:r>
    </w:p>
    <w:p w14:paraId="6ED02245" w14:textId="77777777" w:rsidR="00362614" w:rsidRDefault="00362614" w:rsidP="00365A63">
      <w:pPr>
        <w:ind w:right="141"/>
        <w:rPr>
          <w:rFonts w:cs="Arial"/>
          <w:color w:val="000000" w:themeColor="text1"/>
          <w:sz w:val="20"/>
        </w:rPr>
      </w:pPr>
    </w:p>
    <w:p w14:paraId="4F22C66C" w14:textId="77777777" w:rsidR="00362614" w:rsidRPr="00365A63" w:rsidRDefault="00362614" w:rsidP="00365A63">
      <w:pPr>
        <w:ind w:right="141"/>
        <w:rPr>
          <w:rFonts w:cs="Arial"/>
          <w:color w:val="000000" w:themeColor="text1"/>
          <w:sz w:val="20"/>
        </w:rPr>
      </w:pPr>
    </w:p>
    <w:p w14:paraId="14827F76" w14:textId="0232693F" w:rsidR="00365A63" w:rsidRPr="00C2701C" w:rsidRDefault="00365A63" w:rsidP="00C2701C">
      <w:pPr>
        <w:pStyle w:val="Titre2"/>
        <w:ind w:left="0" w:right="141" w:firstLine="0"/>
        <w:rPr>
          <w:rFonts w:ascii="Cambria" w:hAnsi="Cambria"/>
          <w:i w:val="0"/>
          <w:iCs/>
          <w:color w:val="000000" w:themeColor="text1"/>
          <w:sz w:val="24"/>
          <w:szCs w:val="24"/>
          <w:u w:val="single"/>
        </w:rPr>
      </w:pPr>
      <w:bookmarkStart w:id="115" w:name="_Toc120530900"/>
      <w:bookmarkStart w:id="116" w:name="_Toc179832347"/>
      <w:r w:rsidRPr="00C2701C">
        <w:rPr>
          <w:rFonts w:ascii="Cambria" w:hAnsi="Cambria"/>
          <w:i w:val="0"/>
          <w:iCs/>
          <w:color w:val="000000" w:themeColor="text1"/>
          <w:sz w:val="24"/>
          <w:szCs w:val="24"/>
        </w:rPr>
        <w:t>1</w:t>
      </w:r>
      <w:r w:rsidR="00D50686">
        <w:rPr>
          <w:rFonts w:ascii="Cambria" w:hAnsi="Cambria"/>
          <w:i w:val="0"/>
          <w:iCs/>
          <w:color w:val="000000" w:themeColor="text1"/>
          <w:sz w:val="24"/>
          <w:szCs w:val="24"/>
        </w:rPr>
        <w:t>2</w:t>
      </w:r>
      <w:r w:rsidRPr="00C2701C">
        <w:rPr>
          <w:rFonts w:ascii="Cambria" w:hAnsi="Cambria"/>
          <w:i w:val="0"/>
          <w:iCs/>
          <w:color w:val="000000" w:themeColor="text1"/>
          <w:sz w:val="24"/>
          <w:szCs w:val="24"/>
        </w:rPr>
        <w:t>.</w:t>
      </w:r>
      <w:r w:rsidR="00C2701C" w:rsidRPr="00C2701C">
        <w:rPr>
          <w:rFonts w:ascii="Cambria" w:hAnsi="Cambria"/>
          <w:i w:val="0"/>
          <w:iCs/>
          <w:color w:val="000000" w:themeColor="text1"/>
          <w:sz w:val="24"/>
          <w:szCs w:val="24"/>
        </w:rPr>
        <w:t>1</w:t>
      </w:r>
      <w:r w:rsidR="00C2701C" w:rsidRPr="00C2701C">
        <w:rPr>
          <w:rFonts w:ascii="Cambria" w:hAnsi="Cambria"/>
          <w:i w:val="0"/>
          <w:iCs/>
          <w:color w:val="000000" w:themeColor="text1"/>
          <w:sz w:val="24"/>
          <w:szCs w:val="24"/>
        </w:rPr>
        <w:tab/>
      </w:r>
      <w:r w:rsidRPr="00C2701C">
        <w:rPr>
          <w:rFonts w:ascii="Cambria" w:hAnsi="Cambria"/>
          <w:i w:val="0"/>
          <w:iCs/>
          <w:color w:val="000000" w:themeColor="text1"/>
          <w:sz w:val="24"/>
          <w:szCs w:val="24"/>
          <w:u w:val="single"/>
        </w:rPr>
        <w:t>Résiliation et exécution aux frais et risque du titulaire</w:t>
      </w:r>
      <w:bookmarkEnd w:id="115"/>
      <w:bookmarkEnd w:id="116"/>
    </w:p>
    <w:p w14:paraId="6D609B38" w14:textId="77777777" w:rsidR="00365A63" w:rsidRPr="00365A63" w:rsidRDefault="00365A63" w:rsidP="00365A63">
      <w:pPr>
        <w:pStyle w:val="Retraitcorpsdetexte"/>
        <w:ind w:right="141"/>
        <w:rPr>
          <w:color w:val="000000" w:themeColor="text1"/>
        </w:rPr>
      </w:pPr>
    </w:p>
    <w:p w14:paraId="2E2FACE1" w14:textId="5A7D162C" w:rsidR="00365A63" w:rsidRPr="00C2701C" w:rsidRDefault="00365A63" w:rsidP="00C2701C">
      <w:pPr>
        <w:pStyle w:val="Retraitcorpsdetexte"/>
        <w:ind w:left="0" w:right="141"/>
        <w:rPr>
          <w:b/>
          <w:color w:val="000000" w:themeColor="text1"/>
          <w:sz w:val="24"/>
          <w:szCs w:val="28"/>
        </w:rPr>
      </w:pPr>
      <w:r w:rsidRPr="00C2701C">
        <w:rPr>
          <w:color w:val="000000" w:themeColor="text1"/>
          <w:sz w:val="24"/>
          <w:szCs w:val="28"/>
        </w:rPr>
        <w:t>Dans le cas d’inexécution de prestation ou de résiliation d</w:t>
      </w:r>
      <w:r w:rsidR="007330A5">
        <w:rPr>
          <w:color w:val="000000" w:themeColor="text1"/>
          <w:sz w:val="24"/>
          <w:szCs w:val="28"/>
        </w:rPr>
        <w:t>u marché</w:t>
      </w:r>
      <w:r w:rsidRPr="00C2701C">
        <w:rPr>
          <w:color w:val="000000" w:themeColor="text1"/>
          <w:sz w:val="24"/>
          <w:szCs w:val="28"/>
        </w:rPr>
        <w:t xml:space="preserve"> prononcée aux torts du titulaire, l’article 46 du CCAG/FCS s’applique.</w:t>
      </w:r>
    </w:p>
    <w:p w14:paraId="16B6B84E" w14:textId="2E1B23F6" w:rsidR="00365A63" w:rsidRPr="00C2701C" w:rsidRDefault="00365A63" w:rsidP="00C2701C">
      <w:pPr>
        <w:pStyle w:val="Retraitcorpsdetexte"/>
        <w:ind w:left="0" w:right="141"/>
        <w:rPr>
          <w:b/>
          <w:color w:val="000000" w:themeColor="text1"/>
          <w:sz w:val="24"/>
          <w:szCs w:val="28"/>
        </w:rPr>
      </w:pPr>
      <w:r w:rsidRPr="00C2701C">
        <w:rPr>
          <w:color w:val="000000" w:themeColor="text1"/>
          <w:sz w:val="24"/>
          <w:szCs w:val="28"/>
        </w:rPr>
        <w:t>La résiliation du marché pour faute du titulaire sera assortie de frais de pénalités compensant la charge administrative en lien avec cette résiliation d’un mandat forfaitaire de 200</w:t>
      </w:r>
      <w:r w:rsidR="0036699B">
        <w:rPr>
          <w:color w:val="000000" w:themeColor="text1"/>
          <w:sz w:val="24"/>
          <w:szCs w:val="28"/>
        </w:rPr>
        <w:t>0</w:t>
      </w:r>
      <w:r w:rsidRPr="00C2701C">
        <w:rPr>
          <w:color w:val="000000" w:themeColor="text1"/>
          <w:sz w:val="24"/>
          <w:szCs w:val="28"/>
        </w:rPr>
        <w:t xml:space="preserve"> euros TTC.</w:t>
      </w:r>
    </w:p>
    <w:p w14:paraId="7AC93D75" w14:textId="77777777" w:rsidR="00365A63" w:rsidRPr="00365A63" w:rsidRDefault="00365A63" w:rsidP="00365A63">
      <w:pPr>
        <w:pStyle w:val="Retraitcorpsdetexte"/>
        <w:ind w:right="141"/>
        <w:rPr>
          <w:color w:val="000000" w:themeColor="text1"/>
          <w:highlight w:val="yellow"/>
        </w:rPr>
      </w:pPr>
    </w:p>
    <w:p w14:paraId="1547A964" w14:textId="0371E825" w:rsidR="00365A63" w:rsidRPr="00C2701C" w:rsidRDefault="00365A63" w:rsidP="00C2701C">
      <w:pPr>
        <w:pStyle w:val="Titre2"/>
        <w:ind w:left="0" w:right="141" w:firstLine="0"/>
        <w:rPr>
          <w:rFonts w:ascii="Cambria" w:hAnsi="Cambria"/>
          <w:i w:val="0"/>
          <w:iCs/>
          <w:color w:val="000000" w:themeColor="text1"/>
          <w:sz w:val="24"/>
          <w:szCs w:val="24"/>
        </w:rPr>
      </w:pPr>
      <w:bookmarkStart w:id="117" w:name="_Toc120530901"/>
      <w:bookmarkStart w:id="118" w:name="_Toc179832348"/>
      <w:r w:rsidRPr="00C2701C">
        <w:rPr>
          <w:rFonts w:ascii="Cambria" w:hAnsi="Cambria"/>
          <w:i w:val="0"/>
          <w:iCs/>
          <w:color w:val="000000" w:themeColor="text1"/>
          <w:sz w:val="24"/>
          <w:szCs w:val="24"/>
        </w:rPr>
        <w:t>1</w:t>
      </w:r>
      <w:r w:rsidR="00D50686">
        <w:rPr>
          <w:rFonts w:ascii="Cambria" w:hAnsi="Cambria"/>
          <w:i w:val="0"/>
          <w:iCs/>
          <w:color w:val="000000" w:themeColor="text1"/>
          <w:sz w:val="24"/>
          <w:szCs w:val="24"/>
        </w:rPr>
        <w:t>2</w:t>
      </w:r>
      <w:r w:rsidRPr="00C2701C">
        <w:rPr>
          <w:rFonts w:ascii="Cambria" w:hAnsi="Cambria"/>
          <w:i w:val="0"/>
          <w:iCs/>
          <w:color w:val="000000" w:themeColor="text1"/>
          <w:sz w:val="24"/>
          <w:szCs w:val="24"/>
        </w:rPr>
        <w:t>.2</w:t>
      </w:r>
      <w:bookmarkEnd w:id="117"/>
      <w:r w:rsidR="00C2701C" w:rsidRPr="00C2701C">
        <w:rPr>
          <w:rFonts w:ascii="Cambria" w:hAnsi="Cambria"/>
          <w:i w:val="0"/>
          <w:iCs/>
          <w:color w:val="000000" w:themeColor="text1"/>
          <w:sz w:val="24"/>
          <w:szCs w:val="24"/>
        </w:rPr>
        <w:tab/>
      </w:r>
      <w:r w:rsidR="00C2701C" w:rsidRPr="00C2701C">
        <w:rPr>
          <w:rFonts w:ascii="Cambria" w:hAnsi="Cambria"/>
          <w:i w:val="0"/>
          <w:iCs/>
          <w:color w:val="000000" w:themeColor="text1"/>
          <w:sz w:val="24"/>
          <w:szCs w:val="24"/>
          <w:u w:val="single"/>
        </w:rPr>
        <w:t>Exécution aux frais et risques</w:t>
      </w:r>
      <w:bookmarkEnd w:id="118"/>
    </w:p>
    <w:p w14:paraId="793A2CC7" w14:textId="3B4B0238" w:rsidR="00365A63" w:rsidRDefault="00365A63" w:rsidP="00C2701C">
      <w:pPr>
        <w:pStyle w:val="Retraitcorpsdetexte"/>
        <w:ind w:left="0" w:right="141"/>
        <w:rPr>
          <w:b/>
          <w:bCs/>
          <w:color w:val="000000" w:themeColor="text1"/>
        </w:rPr>
      </w:pPr>
    </w:p>
    <w:p w14:paraId="065AE95F" w14:textId="1BC08C2D" w:rsidR="00C2701C" w:rsidRPr="00FA7D5A" w:rsidRDefault="00C2701C" w:rsidP="00C2701C">
      <w:pPr>
        <w:rPr>
          <w:sz w:val="24"/>
        </w:rPr>
      </w:pPr>
      <w:r w:rsidRPr="00FA7D5A">
        <w:rPr>
          <w:sz w:val="24"/>
        </w:rPr>
        <w:t xml:space="preserve">En complément de l’article 45 du CCAG-FCS, le Titulaire est informé que </w:t>
      </w:r>
      <w:r w:rsidR="00D50686">
        <w:rPr>
          <w:sz w:val="24"/>
        </w:rPr>
        <w:t>l’HFAR</w:t>
      </w:r>
      <w:r w:rsidRPr="00FA7D5A">
        <w:rPr>
          <w:sz w:val="24"/>
        </w:rPr>
        <w:t xml:space="preserve"> peut faire sans mise en demeure préalable procéder par un tiers à l’exécution des prestations prévues par le marché, aux frais et risques du Titulaire :</w:t>
      </w:r>
    </w:p>
    <w:p w14:paraId="632F5E5C" w14:textId="00042223" w:rsidR="00C2701C" w:rsidRPr="0036699B" w:rsidRDefault="00C2701C" w:rsidP="0036699B">
      <w:pPr>
        <w:numPr>
          <w:ilvl w:val="0"/>
          <w:numId w:val="15"/>
        </w:numPr>
        <w:spacing w:before="200" w:after="200" w:line="276" w:lineRule="auto"/>
        <w:rPr>
          <w:sz w:val="24"/>
        </w:rPr>
      </w:pPr>
      <w:r w:rsidRPr="00FA7D5A">
        <w:rPr>
          <w:sz w:val="24"/>
        </w:rPr>
        <w:t>Soit en cas de résiliation prononcée aux torts du Titulaire conformément au CCAG-FCS</w:t>
      </w:r>
      <w:r w:rsidRPr="0036699B">
        <w:rPr>
          <w:sz w:val="24"/>
        </w:rPr>
        <w:t>.</w:t>
      </w:r>
    </w:p>
    <w:p w14:paraId="2B43DE8B" w14:textId="77777777" w:rsidR="00C2701C" w:rsidRPr="00FA7D5A" w:rsidRDefault="00C2701C">
      <w:pPr>
        <w:numPr>
          <w:ilvl w:val="0"/>
          <w:numId w:val="15"/>
        </w:numPr>
        <w:spacing w:before="200" w:after="200" w:line="276" w:lineRule="auto"/>
        <w:rPr>
          <w:sz w:val="24"/>
        </w:rPr>
      </w:pPr>
      <w:r w:rsidRPr="00FA7D5A">
        <w:rPr>
          <w:sz w:val="24"/>
        </w:rPr>
        <w:t xml:space="preserve">Soit en cas d’inexécution d’une prestation </w:t>
      </w:r>
    </w:p>
    <w:p w14:paraId="65BD3C48" w14:textId="69436190" w:rsidR="00C2701C" w:rsidRDefault="00C2701C" w:rsidP="00C2701C">
      <w:pPr>
        <w:rPr>
          <w:sz w:val="24"/>
        </w:rPr>
      </w:pPr>
      <w:r w:rsidRPr="00FA7D5A">
        <w:rPr>
          <w:sz w:val="24"/>
        </w:rPr>
        <w:t xml:space="preserve">Les pénalités définies au présent CCAP sont cumulables avec le surcoût résultant du recours à un autre </w:t>
      </w:r>
      <w:r>
        <w:rPr>
          <w:sz w:val="24"/>
        </w:rPr>
        <w:t>Titulaire</w:t>
      </w:r>
      <w:r w:rsidRPr="00FA7D5A">
        <w:rPr>
          <w:sz w:val="24"/>
        </w:rPr>
        <w:t xml:space="preserve"> et automatiquement déduit de la ou des prochaine(s) facture(s) mise en paiement à son profit.</w:t>
      </w:r>
    </w:p>
    <w:p w14:paraId="5902B5DD" w14:textId="77777777" w:rsidR="00C2701C" w:rsidRPr="00FA7D5A" w:rsidRDefault="00C2701C" w:rsidP="00C2701C">
      <w:pPr>
        <w:rPr>
          <w:sz w:val="24"/>
        </w:rPr>
      </w:pPr>
    </w:p>
    <w:p w14:paraId="27BE826E" w14:textId="5807D658" w:rsidR="00C2701C" w:rsidRDefault="00C2701C" w:rsidP="00C2701C">
      <w:pPr>
        <w:rPr>
          <w:sz w:val="24"/>
        </w:rPr>
      </w:pPr>
      <w:r w:rsidRPr="00FA7D5A">
        <w:rPr>
          <w:sz w:val="24"/>
        </w:rPr>
        <w:t>Les pénalités de retard peuvent s’appliquer jusqu’à la réalisation de la prestation que ce soit par le Titulaire ou par un tiers dans le cadre de la mise en œuvre du présent article sur l’exécution aux frais et risques.</w:t>
      </w:r>
    </w:p>
    <w:p w14:paraId="3FB6DFDC" w14:textId="77777777" w:rsidR="00C2701C" w:rsidRPr="00FA7D5A" w:rsidRDefault="00C2701C" w:rsidP="00C2701C">
      <w:pPr>
        <w:rPr>
          <w:sz w:val="24"/>
        </w:rPr>
      </w:pPr>
    </w:p>
    <w:p w14:paraId="529E7B7E" w14:textId="3BF94D64" w:rsidR="00C2701C" w:rsidRPr="00FA7D5A" w:rsidRDefault="00C2701C" w:rsidP="00C2701C">
      <w:pPr>
        <w:rPr>
          <w:sz w:val="24"/>
        </w:rPr>
      </w:pPr>
      <w:r w:rsidRPr="00FA7D5A">
        <w:rPr>
          <w:sz w:val="24"/>
        </w:rPr>
        <w:t xml:space="preserve">Le supplément éventuel de dépenses par rapport aux prix du marché résultant de l'exécution de ces prestations est à la charge du Titulaire. Le surcoût, supporté par </w:t>
      </w:r>
      <w:r w:rsidR="00D50686">
        <w:rPr>
          <w:sz w:val="24"/>
        </w:rPr>
        <w:t>l’HFAR</w:t>
      </w:r>
      <w:r w:rsidRPr="00FA7D5A">
        <w:rPr>
          <w:sz w:val="24"/>
        </w:rPr>
        <w:t xml:space="preserve"> correspondant à la différence entre le prix qu’il aurait dû régler au Titulaire pour les prestations réalisées et le prix effectivement payé pour l’exécution de celles-ci à la place du Titulaire défaillant, est déduit des sommes dues au Titulaire au titre des prestations admises.</w:t>
      </w:r>
    </w:p>
    <w:p w14:paraId="24F48032" w14:textId="2C4E4485" w:rsidR="00C2701C" w:rsidRDefault="00C2701C" w:rsidP="00C2701C">
      <w:pPr>
        <w:rPr>
          <w:sz w:val="24"/>
        </w:rPr>
      </w:pPr>
      <w:r w:rsidRPr="00FA7D5A">
        <w:rPr>
          <w:sz w:val="24"/>
        </w:rPr>
        <w:t xml:space="preserve">S’il n’est pas possible pour </w:t>
      </w:r>
      <w:r w:rsidR="00D50686">
        <w:rPr>
          <w:sz w:val="24"/>
        </w:rPr>
        <w:t>l’HFAR</w:t>
      </w:r>
      <w:r w:rsidRPr="00FA7D5A">
        <w:rPr>
          <w:sz w:val="24"/>
        </w:rPr>
        <w:t xml:space="preserve"> de se procurer, dans des conditions acceptables, des prestations exactement conformes à celles dont l’exécution est prévue au présent CCAP et au CCTP, il peut y substituer des prestations équivalentes.</w:t>
      </w:r>
    </w:p>
    <w:p w14:paraId="3297084E" w14:textId="77777777" w:rsidR="00C2701C" w:rsidRPr="00FA7D5A" w:rsidRDefault="00C2701C" w:rsidP="00C2701C">
      <w:pPr>
        <w:rPr>
          <w:sz w:val="24"/>
        </w:rPr>
      </w:pPr>
    </w:p>
    <w:p w14:paraId="52E6B576" w14:textId="67266BBB" w:rsidR="00C2701C" w:rsidRDefault="00C2701C" w:rsidP="00C2701C">
      <w:pPr>
        <w:rPr>
          <w:sz w:val="24"/>
        </w:rPr>
      </w:pPr>
      <w:r w:rsidRPr="00FA7D5A">
        <w:rPr>
          <w:sz w:val="24"/>
        </w:rPr>
        <w:t>L’augmentation des dépenses, par rapport aux prix du marché résultant de l’exécution des prestations aux frais et risques du Titulaire, est à la charge du Titulaire. La diminution des dépenses ne lui profite pas.</w:t>
      </w:r>
    </w:p>
    <w:p w14:paraId="47FFC524" w14:textId="77777777" w:rsidR="00C2701C" w:rsidRPr="00FA7D5A" w:rsidRDefault="00C2701C" w:rsidP="00C2701C">
      <w:pPr>
        <w:rPr>
          <w:sz w:val="24"/>
        </w:rPr>
      </w:pPr>
    </w:p>
    <w:p w14:paraId="7DF18889" w14:textId="7271CE01" w:rsidR="00365A63" w:rsidRDefault="00C2701C" w:rsidP="00C2701C">
      <w:pPr>
        <w:rPr>
          <w:sz w:val="24"/>
        </w:rPr>
      </w:pPr>
      <w:r w:rsidRPr="00FA7D5A">
        <w:rPr>
          <w:sz w:val="24"/>
        </w:rPr>
        <w:lastRenderedPageBreak/>
        <w:t xml:space="preserve">En cas de résiliation du marché par </w:t>
      </w:r>
      <w:r w:rsidR="00D50686">
        <w:rPr>
          <w:sz w:val="24"/>
        </w:rPr>
        <w:t>l’HFAR</w:t>
      </w:r>
      <w:r w:rsidRPr="00FA7D5A">
        <w:rPr>
          <w:sz w:val="24"/>
        </w:rPr>
        <w:t xml:space="preserve"> pour faute du Titulaire, </w:t>
      </w:r>
      <w:r w:rsidR="00D50686">
        <w:rPr>
          <w:sz w:val="24"/>
        </w:rPr>
        <w:t>l’HFAR</w:t>
      </w:r>
      <w:r w:rsidRPr="00FA7D5A">
        <w:rPr>
          <w:sz w:val="24"/>
        </w:rPr>
        <w:t xml:space="preserve"> peut faire application de l’article 45 du CCAG-FCS et lui faire supporter l’augmentation de dépenses résultant de l’exécution des prestations par un autre titulaire </w:t>
      </w:r>
      <w:r>
        <w:rPr>
          <w:sz w:val="24"/>
        </w:rPr>
        <w:t>du marché</w:t>
      </w:r>
      <w:r w:rsidRPr="00FA7D5A">
        <w:rPr>
          <w:sz w:val="24"/>
        </w:rPr>
        <w:t xml:space="preserve"> ou par un tiers.</w:t>
      </w:r>
    </w:p>
    <w:p w14:paraId="12F8F4ED" w14:textId="4FBCE7A4" w:rsidR="0066166F" w:rsidRDefault="0066166F" w:rsidP="00C2701C">
      <w:pPr>
        <w:rPr>
          <w:sz w:val="24"/>
        </w:rPr>
      </w:pPr>
    </w:p>
    <w:p w14:paraId="70C87227" w14:textId="3096FECD" w:rsidR="0066166F" w:rsidRDefault="0066166F" w:rsidP="0066166F">
      <w:pPr>
        <w:pStyle w:val="Titre2"/>
        <w:ind w:left="0" w:right="141" w:firstLine="0"/>
        <w:rPr>
          <w:rFonts w:ascii="Cambria" w:hAnsi="Cambria"/>
          <w:i w:val="0"/>
          <w:iCs/>
          <w:color w:val="000000" w:themeColor="text1"/>
          <w:sz w:val="24"/>
          <w:szCs w:val="24"/>
          <w:u w:val="single"/>
        </w:rPr>
      </w:pPr>
      <w:r>
        <w:rPr>
          <w:rFonts w:ascii="Cambria" w:hAnsi="Cambria"/>
          <w:i w:val="0"/>
          <w:iCs/>
          <w:color w:val="000000" w:themeColor="text1"/>
          <w:sz w:val="24"/>
          <w:szCs w:val="24"/>
        </w:rPr>
        <w:t>12</w:t>
      </w:r>
      <w:r w:rsidRPr="00B21862">
        <w:rPr>
          <w:rFonts w:ascii="Cambria" w:hAnsi="Cambria"/>
          <w:i w:val="0"/>
          <w:iCs/>
          <w:color w:val="000000" w:themeColor="text1"/>
          <w:sz w:val="24"/>
          <w:szCs w:val="24"/>
        </w:rPr>
        <w:t>.</w:t>
      </w:r>
      <w:r>
        <w:rPr>
          <w:rFonts w:ascii="Cambria" w:hAnsi="Cambria"/>
          <w:i w:val="0"/>
          <w:iCs/>
          <w:color w:val="000000" w:themeColor="text1"/>
          <w:sz w:val="24"/>
          <w:szCs w:val="24"/>
        </w:rPr>
        <w:t>3</w:t>
      </w:r>
      <w:r w:rsidRPr="00B21862">
        <w:rPr>
          <w:rFonts w:ascii="Cambria" w:hAnsi="Cambria"/>
          <w:i w:val="0"/>
          <w:iCs/>
          <w:color w:val="000000" w:themeColor="text1"/>
          <w:sz w:val="24"/>
          <w:szCs w:val="24"/>
        </w:rPr>
        <w:t xml:space="preserve"> </w:t>
      </w:r>
      <w:r>
        <w:rPr>
          <w:rFonts w:ascii="Cambria" w:hAnsi="Cambria"/>
          <w:i w:val="0"/>
          <w:iCs/>
          <w:color w:val="000000" w:themeColor="text1"/>
          <w:sz w:val="24"/>
          <w:szCs w:val="24"/>
        </w:rPr>
        <w:t xml:space="preserve">    </w:t>
      </w:r>
      <w:r>
        <w:rPr>
          <w:rFonts w:ascii="Cambria" w:hAnsi="Cambria"/>
          <w:i w:val="0"/>
          <w:iCs/>
          <w:color w:val="000000" w:themeColor="text1"/>
          <w:sz w:val="24"/>
          <w:szCs w:val="24"/>
          <w:u w:val="single"/>
        </w:rPr>
        <w:t xml:space="preserve">Cas de </w:t>
      </w:r>
      <w:r w:rsidR="00D00988">
        <w:rPr>
          <w:rFonts w:ascii="Cambria" w:hAnsi="Cambria"/>
          <w:i w:val="0"/>
          <w:iCs/>
          <w:color w:val="000000" w:themeColor="text1"/>
          <w:sz w:val="24"/>
          <w:szCs w:val="24"/>
          <w:u w:val="single"/>
        </w:rPr>
        <w:t>résiliation</w:t>
      </w:r>
    </w:p>
    <w:p w14:paraId="692AB3A3" w14:textId="77777777" w:rsidR="0066166F" w:rsidRDefault="0066166F" w:rsidP="0066166F">
      <w:pPr>
        <w:pStyle w:val="Titre2"/>
        <w:ind w:left="0" w:right="141" w:firstLine="0"/>
        <w:rPr>
          <w:rFonts w:ascii="Cambria" w:hAnsi="Cambria"/>
          <w:i w:val="0"/>
          <w:iCs/>
          <w:color w:val="000000" w:themeColor="text1"/>
          <w:sz w:val="24"/>
          <w:szCs w:val="24"/>
          <w:u w:val="single"/>
        </w:rPr>
      </w:pPr>
    </w:p>
    <w:p w14:paraId="562ED37C" w14:textId="263A51BA" w:rsidR="0066166F" w:rsidRDefault="0066166F" w:rsidP="0066166F">
      <w:pPr>
        <w:pStyle w:val="Corpsdetexte"/>
        <w:ind w:right="252"/>
        <w:rPr>
          <w:b/>
          <w:color w:val="000000" w:themeColor="text1"/>
          <w:sz w:val="24"/>
          <w:szCs w:val="28"/>
        </w:rPr>
      </w:pPr>
      <w:r w:rsidRPr="00F419EA">
        <w:rPr>
          <w:b/>
          <w:color w:val="000000" w:themeColor="text1"/>
          <w:sz w:val="24"/>
          <w:szCs w:val="28"/>
        </w:rPr>
        <w:t>Résiliation de plein droit</w:t>
      </w:r>
    </w:p>
    <w:p w14:paraId="265E1A6C" w14:textId="77777777" w:rsidR="0066166F" w:rsidRPr="00F419EA" w:rsidRDefault="0066166F" w:rsidP="0066166F">
      <w:pPr>
        <w:pStyle w:val="Corpsdetexte"/>
        <w:ind w:right="252"/>
        <w:rPr>
          <w:b/>
          <w:color w:val="000000" w:themeColor="text1"/>
          <w:sz w:val="24"/>
          <w:szCs w:val="28"/>
        </w:rPr>
      </w:pPr>
    </w:p>
    <w:p w14:paraId="5D742A91" w14:textId="77777777" w:rsidR="0066166F" w:rsidRPr="00D00988" w:rsidRDefault="0066166F" w:rsidP="00D00988">
      <w:pPr>
        <w:rPr>
          <w:sz w:val="24"/>
        </w:rPr>
      </w:pPr>
      <w:r w:rsidRPr="00D00988">
        <w:rPr>
          <w:sz w:val="24"/>
        </w:rPr>
        <w:t>La résiliation de plein droit causée par la disparition (décès, faillite ou incapacité civile) du titulaire n’ouvre droit à aucune indemnité.</w:t>
      </w:r>
    </w:p>
    <w:p w14:paraId="4C91D371" w14:textId="4E433542" w:rsidR="0066166F" w:rsidRPr="00D00988" w:rsidRDefault="0066166F" w:rsidP="00D00988">
      <w:pPr>
        <w:rPr>
          <w:sz w:val="24"/>
        </w:rPr>
      </w:pPr>
      <w:r w:rsidRPr="00D00988">
        <w:rPr>
          <w:sz w:val="24"/>
        </w:rPr>
        <w:t>A l’inverse, la force majeure qui met le titulaire dans l’impossibilité absolue de poursuivre l’exécution du contrat pourra ouvrir, le droit pour le titulaire, à être indemnisé à la hauteur des pertes subies imputables à l’évènement de force majeure, à l’exclusion de toute autre indemnité.</w:t>
      </w:r>
    </w:p>
    <w:p w14:paraId="035EF0F5" w14:textId="77777777" w:rsidR="00D00988" w:rsidRPr="00F419EA" w:rsidRDefault="00D00988" w:rsidP="0066166F">
      <w:pPr>
        <w:pStyle w:val="Corpsdetexte"/>
        <w:ind w:right="252"/>
        <w:rPr>
          <w:color w:val="000000" w:themeColor="text1"/>
          <w:sz w:val="24"/>
          <w:szCs w:val="28"/>
        </w:rPr>
      </w:pPr>
    </w:p>
    <w:p w14:paraId="11697CEE" w14:textId="6C4EA185" w:rsidR="0066166F" w:rsidRDefault="0066166F" w:rsidP="0066166F">
      <w:pPr>
        <w:pStyle w:val="Corpsdetexte"/>
        <w:ind w:right="252"/>
        <w:rPr>
          <w:b/>
          <w:color w:val="000000" w:themeColor="text1"/>
          <w:sz w:val="24"/>
          <w:szCs w:val="28"/>
        </w:rPr>
      </w:pPr>
      <w:r w:rsidRPr="00F419EA">
        <w:rPr>
          <w:b/>
          <w:color w:val="000000" w:themeColor="text1"/>
          <w:sz w:val="24"/>
          <w:szCs w:val="28"/>
        </w:rPr>
        <w:t>Résiliation pour motif d’intérêt général</w:t>
      </w:r>
    </w:p>
    <w:p w14:paraId="1F976633" w14:textId="77777777" w:rsidR="00D00988" w:rsidRPr="00F419EA" w:rsidRDefault="00D00988" w:rsidP="0066166F">
      <w:pPr>
        <w:pStyle w:val="Corpsdetexte"/>
        <w:ind w:right="252"/>
        <w:rPr>
          <w:b/>
          <w:color w:val="000000" w:themeColor="text1"/>
          <w:sz w:val="24"/>
          <w:szCs w:val="28"/>
        </w:rPr>
      </w:pPr>
    </w:p>
    <w:p w14:paraId="16EA7900" w14:textId="77777777" w:rsidR="0066166F" w:rsidRPr="00D00988" w:rsidRDefault="0066166F" w:rsidP="00D00988">
      <w:pPr>
        <w:rPr>
          <w:sz w:val="24"/>
        </w:rPr>
      </w:pPr>
      <w:r w:rsidRPr="00D00988">
        <w:rPr>
          <w:sz w:val="24"/>
        </w:rPr>
        <w:t>L’HFAR dispose de la faculté de résilier unilatéralement le contrat pour motif d’intérêt général. La décision ne peut prendre effet qu’après un délai minimum de six mois à compter de la date de sa notification, adressée par lettre recommandée avec accusé de réception au lieu du domicile du titulaire. Dans ce cas, le titulaire aura droit à indemnisation du préjudice subi. Le montant des indemnités sera établi sur les éléments suivants :</w:t>
      </w:r>
    </w:p>
    <w:p w14:paraId="3C30B3DE" w14:textId="7AD42468" w:rsidR="0066166F" w:rsidRPr="00D00988" w:rsidRDefault="0066166F" w:rsidP="00D00988">
      <w:pPr>
        <w:pStyle w:val="Paragraphedeliste"/>
        <w:numPr>
          <w:ilvl w:val="0"/>
          <w:numId w:val="40"/>
        </w:numPr>
        <w:rPr>
          <w:sz w:val="24"/>
        </w:rPr>
      </w:pPr>
      <w:r w:rsidRPr="00D00988">
        <w:rPr>
          <w:sz w:val="24"/>
        </w:rPr>
        <w:t>Amortissement des investissements relatifs aux équipements et aux matériels à la charge du titulaire à la date de résiliation. L’amortissement financier devra figurer sur le tableau d’amortissement annexé au présent contrat et faisant partie intégrante de l’offre du titulaire.</w:t>
      </w:r>
    </w:p>
    <w:p w14:paraId="33710E56" w14:textId="77777777" w:rsidR="0066166F" w:rsidRPr="00D00988" w:rsidRDefault="0066166F" w:rsidP="0066166F">
      <w:pPr>
        <w:pStyle w:val="Paragraphedeliste"/>
        <w:numPr>
          <w:ilvl w:val="0"/>
          <w:numId w:val="40"/>
        </w:numPr>
        <w:tabs>
          <w:tab w:val="left" w:pos="837"/>
        </w:tabs>
        <w:spacing w:before="120"/>
        <w:ind w:right="249"/>
        <w:jc w:val="both"/>
        <w:rPr>
          <w:sz w:val="24"/>
        </w:rPr>
      </w:pPr>
      <w:r w:rsidRPr="00D00988">
        <w:rPr>
          <w:sz w:val="24"/>
        </w:rPr>
        <w:t>Autres frais et charges engagés par le titulaire pour assurer l’exécution du présent contrat pour la partie non couverte à la date de prise d’effet de la résiliation.</w:t>
      </w:r>
    </w:p>
    <w:p w14:paraId="133FC60C" w14:textId="77777777" w:rsidR="0066166F" w:rsidRPr="00D00988" w:rsidRDefault="0066166F" w:rsidP="0066166F">
      <w:pPr>
        <w:pStyle w:val="Paragraphedeliste"/>
        <w:numPr>
          <w:ilvl w:val="0"/>
          <w:numId w:val="40"/>
        </w:numPr>
        <w:tabs>
          <w:tab w:val="left" w:pos="836"/>
          <w:tab w:val="left" w:pos="837"/>
        </w:tabs>
        <w:spacing w:before="120"/>
        <w:rPr>
          <w:sz w:val="24"/>
        </w:rPr>
      </w:pPr>
      <w:r w:rsidRPr="00D00988">
        <w:rPr>
          <w:sz w:val="24"/>
        </w:rPr>
        <w:t>Montant des pénalités liées à la résiliation anticipée des contrats de prêts.</w:t>
      </w:r>
    </w:p>
    <w:p w14:paraId="4D610CB0" w14:textId="303E9DFF" w:rsidR="00D00988" w:rsidRPr="00D00988" w:rsidRDefault="0066166F" w:rsidP="00D00988">
      <w:pPr>
        <w:pStyle w:val="Paragraphedeliste"/>
        <w:numPr>
          <w:ilvl w:val="0"/>
          <w:numId w:val="40"/>
        </w:numPr>
        <w:tabs>
          <w:tab w:val="left" w:pos="837"/>
        </w:tabs>
        <w:spacing w:before="120"/>
        <w:ind w:right="251"/>
        <w:jc w:val="both"/>
        <w:rPr>
          <w:sz w:val="24"/>
        </w:rPr>
      </w:pPr>
      <w:r w:rsidRPr="00D00988">
        <w:rPr>
          <w:sz w:val="24"/>
        </w:rPr>
        <w:t>Frais liés à la rupture des contrats de travail qui devraient être rompus à la suite de cette résiliation dans le cas où la poursuite de ces contrats ne pourrait être prévue par le nouveau titulaire.</w:t>
      </w:r>
    </w:p>
    <w:p w14:paraId="0396D064" w14:textId="1225566F" w:rsidR="0066166F" w:rsidRPr="00D00988" w:rsidRDefault="0066166F" w:rsidP="0066166F">
      <w:pPr>
        <w:pStyle w:val="Corpsdetexte"/>
        <w:ind w:right="248"/>
        <w:rPr>
          <w:rFonts w:ascii="Cambria" w:eastAsiaTheme="minorHAnsi" w:hAnsi="Cambria" w:cstheme="minorBidi"/>
          <w:sz w:val="24"/>
          <w:szCs w:val="24"/>
        </w:rPr>
      </w:pPr>
      <w:r w:rsidRPr="00D00988">
        <w:rPr>
          <w:rFonts w:ascii="Cambria" w:eastAsiaTheme="minorHAnsi" w:hAnsi="Cambria" w:cstheme="minorBidi"/>
          <w:sz w:val="24"/>
          <w:szCs w:val="24"/>
        </w:rPr>
        <w:t xml:space="preserve">En cas de désaccord sur le montant des indemnités entre les parties, ces dernières conviennent tout d’abord de résoudre le litige à l’amiable. A défaut, le Tribunal Administratif de </w:t>
      </w:r>
      <w:r w:rsidR="00D00988">
        <w:rPr>
          <w:rFonts w:ascii="Cambria" w:eastAsiaTheme="minorHAnsi" w:hAnsi="Cambria" w:cstheme="minorBidi"/>
          <w:sz w:val="24"/>
          <w:szCs w:val="24"/>
        </w:rPr>
        <w:t>Paris</w:t>
      </w:r>
      <w:r w:rsidRPr="00D00988">
        <w:rPr>
          <w:rFonts w:ascii="Cambria" w:eastAsiaTheme="minorHAnsi" w:hAnsi="Cambria" w:cstheme="minorBidi"/>
          <w:sz w:val="24"/>
          <w:szCs w:val="24"/>
        </w:rPr>
        <w:t xml:space="preserve"> sera seul compétent</w:t>
      </w:r>
    </w:p>
    <w:p w14:paraId="2DB5AA70" w14:textId="2D586221" w:rsidR="007326BA" w:rsidRDefault="007326BA" w:rsidP="00C2701C">
      <w:pPr>
        <w:rPr>
          <w:sz w:val="24"/>
        </w:rPr>
      </w:pPr>
    </w:p>
    <w:p w14:paraId="475DFDF2" w14:textId="266C2CC9" w:rsidR="007326BA" w:rsidRPr="00B21862" w:rsidRDefault="00B21862" w:rsidP="00B21862">
      <w:pPr>
        <w:pStyle w:val="Titre2"/>
        <w:ind w:left="0" w:right="141" w:firstLine="0"/>
        <w:rPr>
          <w:rFonts w:ascii="Cambria" w:hAnsi="Cambria"/>
          <w:i w:val="0"/>
          <w:iCs/>
          <w:color w:val="000000" w:themeColor="text1"/>
          <w:sz w:val="24"/>
          <w:szCs w:val="24"/>
          <w:u w:val="single"/>
        </w:rPr>
      </w:pPr>
      <w:bookmarkStart w:id="119" w:name="_Toc19122588"/>
      <w:bookmarkStart w:id="120" w:name="_Toc179361428"/>
      <w:bookmarkStart w:id="121" w:name="_Toc179832349"/>
      <w:r>
        <w:rPr>
          <w:rFonts w:ascii="Cambria" w:hAnsi="Cambria"/>
          <w:i w:val="0"/>
          <w:iCs/>
          <w:color w:val="000000" w:themeColor="text1"/>
          <w:sz w:val="24"/>
          <w:szCs w:val="24"/>
        </w:rPr>
        <w:t>12</w:t>
      </w:r>
      <w:r w:rsidR="007326BA" w:rsidRPr="00B21862">
        <w:rPr>
          <w:rFonts w:ascii="Cambria" w:hAnsi="Cambria"/>
          <w:i w:val="0"/>
          <w:iCs/>
          <w:color w:val="000000" w:themeColor="text1"/>
          <w:sz w:val="24"/>
          <w:szCs w:val="24"/>
        </w:rPr>
        <w:t>.</w:t>
      </w:r>
      <w:r w:rsidR="0066166F">
        <w:rPr>
          <w:rFonts w:ascii="Cambria" w:hAnsi="Cambria"/>
          <w:i w:val="0"/>
          <w:iCs/>
          <w:color w:val="000000" w:themeColor="text1"/>
          <w:sz w:val="24"/>
          <w:szCs w:val="24"/>
        </w:rPr>
        <w:t>4</w:t>
      </w:r>
      <w:r w:rsidR="007326BA" w:rsidRPr="00B21862">
        <w:rPr>
          <w:rFonts w:ascii="Cambria" w:hAnsi="Cambria"/>
          <w:i w:val="0"/>
          <w:iCs/>
          <w:color w:val="000000" w:themeColor="text1"/>
          <w:sz w:val="24"/>
          <w:szCs w:val="24"/>
        </w:rPr>
        <w:t xml:space="preserve"> </w:t>
      </w:r>
      <w:r w:rsidR="00091F67">
        <w:rPr>
          <w:rFonts w:ascii="Cambria" w:hAnsi="Cambria"/>
          <w:i w:val="0"/>
          <w:iCs/>
          <w:color w:val="000000" w:themeColor="text1"/>
          <w:sz w:val="24"/>
          <w:szCs w:val="24"/>
        </w:rPr>
        <w:t xml:space="preserve">    </w:t>
      </w:r>
      <w:r w:rsidR="007326BA" w:rsidRPr="00B21862">
        <w:rPr>
          <w:rFonts w:ascii="Cambria" w:hAnsi="Cambria"/>
          <w:i w:val="0"/>
          <w:iCs/>
          <w:color w:val="000000" w:themeColor="text1"/>
          <w:sz w:val="24"/>
          <w:szCs w:val="24"/>
          <w:u w:val="single"/>
        </w:rPr>
        <w:t>Remise des biens, équipements et matériels</w:t>
      </w:r>
      <w:bookmarkEnd w:id="119"/>
      <w:bookmarkEnd w:id="120"/>
      <w:bookmarkEnd w:id="121"/>
    </w:p>
    <w:p w14:paraId="7BE3F990" w14:textId="77777777" w:rsidR="007326BA" w:rsidRPr="00BE5F46" w:rsidRDefault="007326BA" w:rsidP="007326BA">
      <w:pPr>
        <w:pStyle w:val="Titre2"/>
        <w:ind w:left="0" w:firstLine="0"/>
        <w:rPr>
          <w:rFonts w:ascii="Cambria" w:hAnsi="Cambria"/>
          <w:i w:val="0"/>
          <w:iCs/>
          <w:sz w:val="24"/>
          <w:szCs w:val="24"/>
        </w:rPr>
      </w:pPr>
    </w:p>
    <w:p w14:paraId="73EA028B"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Un état des lieux et un inventaire contradictoire seront effectués dans les 6 mois précédant la fin – prévue ou anticipée – du contrat. Ils concerneront les biens mis à disposition (quantitativement et qualitativement), sur la base de l’inventaire produit lors de l’état des lieux d’entrée. Après expertise, si des travaux sont à exécuter, le titulaire sera tenu de les réaliser avant l’expiration du contrat.</w:t>
      </w:r>
    </w:p>
    <w:p w14:paraId="73708ACD"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Les biens de retour, de reprise et propres, et éventuellement les mises à jour, sont identifiées à l’état des lieux d’entrée par l’HFAR et le titulaire.</w:t>
      </w:r>
    </w:p>
    <w:p w14:paraId="3F89C180" w14:textId="77777777" w:rsidR="007326BA" w:rsidRPr="007F6A98" w:rsidRDefault="007326BA" w:rsidP="007326BA">
      <w:pPr>
        <w:rPr>
          <w:rFonts w:asciiTheme="minorHAnsi" w:hAnsiTheme="minorHAnsi" w:cstheme="minorHAnsi"/>
          <w:color w:val="000000" w:themeColor="text1"/>
          <w:sz w:val="24"/>
          <w:szCs w:val="28"/>
        </w:rPr>
      </w:pPr>
    </w:p>
    <w:p w14:paraId="22D11C0D" w14:textId="77777777" w:rsidR="007326BA" w:rsidRPr="007F6A98" w:rsidRDefault="007326BA" w:rsidP="007326BA">
      <w:pPr>
        <w:rPr>
          <w:rFonts w:asciiTheme="minorHAnsi" w:hAnsiTheme="minorHAnsi" w:cstheme="minorHAnsi"/>
          <w:b/>
          <w:color w:val="000000" w:themeColor="text1"/>
          <w:sz w:val="24"/>
          <w:szCs w:val="28"/>
        </w:rPr>
      </w:pPr>
      <w:r w:rsidRPr="007F6A98">
        <w:rPr>
          <w:rFonts w:asciiTheme="minorHAnsi" w:hAnsiTheme="minorHAnsi" w:cstheme="minorHAnsi"/>
          <w:b/>
          <w:color w:val="000000" w:themeColor="text1"/>
          <w:sz w:val="24"/>
          <w:szCs w:val="28"/>
        </w:rPr>
        <w:lastRenderedPageBreak/>
        <w:t>Biens de retour</w:t>
      </w:r>
    </w:p>
    <w:p w14:paraId="4B2DDC50" w14:textId="77777777" w:rsidR="007326BA" w:rsidRPr="007F6A98" w:rsidRDefault="007326BA" w:rsidP="007326BA">
      <w:pPr>
        <w:rPr>
          <w:rFonts w:asciiTheme="minorHAnsi" w:hAnsiTheme="minorHAnsi" w:cstheme="minorHAnsi"/>
          <w:b/>
          <w:color w:val="000000" w:themeColor="text1"/>
          <w:sz w:val="24"/>
          <w:szCs w:val="28"/>
        </w:rPr>
      </w:pPr>
    </w:p>
    <w:p w14:paraId="3969CEBE"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A l’expiration du contrat, tous les biens, installations, matériels et équipements, indispensables au service reviendront à l’HFAR. Ils devront être en état normal d’entretien et ne feront l’objet d’aucune indemnisation.</w:t>
      </w:r>
    </w:p>
    <w:p w14:paraId="2B2D1528" w14:textId="77777777" w:rsidR="007326BA" w:rsidRPr="007F6A98" w:rsidRDefault="007326BA" w:rsidP="007326BA">
      <w:pPr>
        <w:rPr>
          <w:rFonts w:asciiTheme="minorHAnsi" w:hAnsiTheme="minorHAnsi" w:cstheme="minorHAnsi"/>
          <w:color w:val="000000" w:themeColor="text1"/>
          <w:sz w:val="24"/>
          <w:szCs w:val="28"/>
        </w:rPr>
      </w:pPr>
    </w:p>
    <w:p w14:paraId="7B9179F7"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Les biens, installations, matériels et équipements qui auront été financés par le titulaire reviendront à l’HFAR et feront l’objet d’une indemnisation correspondant à la valeur non amortie (biens hors renouvellement faisant partie intégrante du service, déduction faite des frais éventuels de remise en état).</w:t>
      </w:r>
    </w:p>
    <w:p w14:paraId="17010227"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 xml:space="preserve">Le montant provisoire de l’indemnisation, le détail des immobilisations concernées ainsi que les modalités de paiement seront </w:t>
      </w:r>
      <w:proofErr w:type="gramStart"/>
      <w:r w:rsidRPr="007F6A98">
        <w:rPr>
          <w:rFonts w:asciiTheme="minorHAnsi" w:hAnsiTheme="minorHAnsi" w:cstheme="minorHAnsi"/>
          <w:color w:val="000000" w:themeColor="text1"/>
          <w:sz w:val="24"/>
          <w:szCs w:val="28"/>
        </w:rPr>
        <w:t>fixées</w:t>
      </w:r>
      <w:proofErr w:type="gramEnd"/>
      <w:r w:rsidRPr="007F6A98">
        <w:rPr>
          <w:rFonts w:asciiTheme="minorHAnsi" w:hAnsiTheme="minorHAnsi" w:cstheme="minorHAnsi"/>
          <w:color w:val="000000" w:themeColor="text1"/>
          <w:sz w:val="24"/>
          <w:szCs w:val="28"/>
        </w:rPr>
        <w:t xml:space="preserve"> 6 mois avant l’expiration du contrat par l’HFAR et le titulaire. A partir du détail des immobilisations concernées, l’HFAR vérifiera la qualité des immobilisations et chiffrera les frais éventuels de remise en état. Il transmettra le détail des frais au titulaire avant l’expiration du contrat.</w:t>
      </w:r>
    </w:p>
    <w:p w14:paraId="1CBC4ABE"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Dans un délai de 30 jours à compter de l’expiration du contrat, le titulaire communiquera à l’HFAR le montant définitif de la valeur non amortie à la fin du contrat (déduction faite des frais éventuels de remise en état chiffré par le titulaire).</w:t>
      </w:r>
    </w:p>
    <w:p w14:paraId="7E8C13D1" w14:textId="77777777" w:rsidR="007326BA" w:rsidRPr="007F6A98" w:rsidRDefault="007326BA" w:rsidP="007326BA">
      <w:pPr>
        <w:rPr>
          <w:rFonts w:asciiTheme="minorHAnsi" w:hAnsiTheme="minorHAnsi" w:cstheme="minorHAnsi"/>
          <w:color w:val="000000" w:themeColor="text1"/>
          <w:sz w:val="24"/>
          <w:szCs w:val="28"/>
        </w:rPr>
      </w:pPr>
    </w:p>
    <w:p w14:paraId="5EE12CFD" w14:textId="77777777" w:rsidR="007326BA" w:rsidRPr="007F6A98" w:rsidRDefault="007326BA" w:rsidP="007326BA">
      <w:pPr>
        <w:rPr>
          <w:rFonts w:asciiTheme="minorHAnsi" w:hAnsiTheme="minorHAnsi" w:cstheme="minorHAnsi"/>
          <w:b/>
          <w:color w:val="000000" w:themeColor="text1"/>
          <w:sz w:val="24"/>
          <w:szCs w:val="28"/>
        </w:rPr>
      </w:pPr>
      <w:r w:rsidRPr="007F6A98">
        <w:rPr>
          <w:rFonts w:asciiTheme="minorHAnsi" w:hAnsiTheme="minorHAnsi" w:cstheme="minorHAnsi"/>
          <w:b/>
          <w:color w:val="000000" w:themeColor="text1"/>
          <w:sz w:val="24"/>
          <w:szCs w:val="28"/>
        </w:rPr>
        <w:t>Biens de reprise</w:t>
      </w:r>
    </w:p>
    <w:p w14:paraId="7F87CDAF" w14:textId="77777777" w:rsidR="007326BA" w:rsidRPr="007F6A98" w:rsidRDefault="007326BA" w:rsidP="007326BA">
      <w:pPr>
        <w:rPr>
          <w:rFonts w:asciiTheme="minorHAnsi" w:hAnsiTheme="minorHAnsi" w:cstheme="minorHAnsi"/>
          <w:b/>
          <w:color w:val="000000" w:themeColor="text1"/>
          <w:sz w:val="24"/>
          <w:szCs w:val="28"/>
        </w:rPr>
      </w:pPr>
    </w:p>
    <w:p w14:paraId="17EAA25F"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A l’expiration du contrat, les biens appartenant au titulaire, utiles et non indispensables au service pourront être repris par l’HFAR, à titre onéreux</w:t>
      </w:r>
      <w:r>
        <w:rPr>
          <w:rFonts w:asciiTheme="minorHAnsi" w:hAnsiTheme="minorHAnsi" w:cstheme="minorHAnsi"/>
          <w:color w:val="000000" w:themeColor="text1"/>
          <w:sz w:val="24"/>
          <w:szCs w:val="28"/>
        </w:rPr>
        <w:t xml:space="preserve"> et au plus à leur valeur nette comptable</w:t>
      </w:r>
      <w:r w:rsidRPr="007F6A98">
        <w:rPr>
          <w:rFonts w:asciiTheme="minorHAnsi" w:hAnsiTheme="minorHAnsi" w:cstheme="minorHAnsi"/>
          <w:color w:val="000000" w:themeColor="text1"/>
          <w:sz w:val="24"/>
          <w:szCs w:val="28"/>
        </w:rPr>
        <w:t>, sans que le titulaire ne puisse s’y opposer.</w:t>
      </w:r>
    </w:p>
    <w:p w14:paraId="1F63CA4A"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A ce titre, le titulaire devra proposer à l’HFAR un an avant la fin du contrat, la liste et la valeur des biens et stocks pouvant faire l’objet d’une reprise. La valeur sera fixée en fonction de l’amortissement et des frais éventuels de remise en état.</w:t>
      </w:r>
    </w:p>
    <w:p w14:paraId="52544010" w14:textId="77777777" w:rsidR="007326BA" w:rsidRPr="007F6A98" w:rsidRDefault="007326BA" w:rsidP="007326BA">
      <w:pPr>
        <w:rPr>
          <w:rFonts w:asciiTheme="minorHAnsi" w:hAnsiTheme="minorHAnsi" w:cstheme="minorHAnsi"/>
          <w:color w:val="000000" w:themeColor="text1"/>
          <w:sz w:val="24"/>
          <w:szCs w:val="28"/>
        </w:rPr>
      </w:pPr>
    </w:p>
    <w:p w14:paraId="052A9516" w14:textId="77777777" w:rsidR="007326BA" w:rsidRPr="007F6A98" w:rsidRDefault="007326BA" w:rsidP="007326BA">
      <w:pPr>
        <w:rPr>
          <w:rFonts w:asciiTheme="minorHAnsi" w:hAnsiTheme="minorHAnsi" w:cstheme="minorHAnsi"/>
          <w:b/>
          <w:color w:val="000000" w:themeColor="text1"/>
          <w:sz w:val="24"/>
          <w:szCs w:val="28"/>
        </w:rPr>
      </w:pPr>
      <w:r w:rsidRPr="007F6A98">
        <w:rPr>
          <w:rFonts w:asciiTheme="minorHAnsi" w:hAnsiTheme="minorHAnsi" w:cstheme="minorHAnsi"/>
          <w:b/>
          <w:color w:val="000000" w:themeColor="text1"/>
          <w:sz w:val="24"/>
          <w:szCs w:val="28"/>
        </w:rPr>
        <w:t>Biens propres</w:t>
      </w:r>
    </w:p>
    <w:p w14:paraId="4DA6165A" w14:textId="77777777" w:rsidR="007326BA" w:rsidRPr="007F6A98" w:rsidRDefault="007326BA" w:rsidP="007326BA">
      <w:pPr>
        <w:rPr>
          <w:rFonts w:asciiTheme="minorHAnsi" w:hAnsiTheme="minorHAnsi" w:cstheme="minorHAnsi"/>
          <w:b/>
          <w:color w:val="000000" w:themeColor="text1"/>
          <w:sz w:val="24"/>
          <w:szCs w:val="28"/>
        </w:rPr>
      </w:pPr>
    </w:p>
    <w:p w14:paraId="77B45EB9"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A l’expiration du contrat, les biens, utilisés par le titulaire pour l’exercice de son activité non indispensables ni nécessaires au fonctionnement du service demeurent sa propriété.</w:t>
      </w:r>
    </w:p>
    <w:p w14:paraId="5DA2CBDA" w14:textId="77777777" w:rsidR="007326BA" w:rsidRDefault="007326BA" w:rsidP="007326BA">
      <w:pPr>
        <w:pStyle w:val="Corpsdetexte"/>
        <w:spacing w:before="179" w:line="271" w:lineRule="auto"/>
        <w:ind w:right="252"/>
      </w:pPr>
    </w:p>
    <w:p w14:paraId="497352B8" w14:textId="322A79F4" w:rsidR="007326BA" w:rsidRDefault="00B21862" w:rsidP="007326BA">
      <w:pPr>
        <w:pStyle w:val="Titre2"/>
        <w:ind w:left="0" w:firstLine="0"/>
        <w:rPr>
          <w:rFonts w:ascii="Cambria" w:hAnsi="Cambria"/>
          <w:i w:val="0"/>
          <w:iCs/>
          <w:sz w:val="24"/>
          <w:szCs w:val="24"/>
          <w:u w:val="single"/>
        </w:rPr>
      </w:pPr>
      <w:bookmarkStart w:id="122" w:name="_Toc19122589"/>
      <w:bookmarkStart w:id="123" w:name="_Toc179361429"/>
      <w:bookmarkStart w:id="124" w:name="_Toc179832350"/>
      <w:r>
        <w:rPr>
          <w:rFonts w:ascii="Cambria" w:hAnsi="Cambria"/>
          <w:i w:val="0"/>
          <w:iCs/>
          <w:sz w:val="24"/>
          <w:szCs w:val="24"/>
        </w:rPr>
        <w:t>12</w:t>
      </w:r>
      <w:r w:rsidR="007326BA">
        <w:rPr>
          <w:rFonts w:ascii="Cambria" w:hAnsi="Cambria"/>
          <w:i w:val="0"/>
          <w:iCs/>
          <w:sz w:val="24"/>
          <w:szCs w:val="24"/>
        </w:rPr>
        <w:t>.</w:t>
      </w:r>
      <w:r w:rsidR="0066166F">
        <w:rPr>
          <w:rFonts w:ascii="Cambria" w:hAnsi="Cambria"/>
          <w:i w:val="0"/>
          <w:iCs/>
          <w:sz w:val="24"/>
          <w:szCs w:val="24"/>
        </w:rPr>
        <w:t>5</w:t>
      </w:r>
      <w:r w:rsidR="007326BA">
        <w:rPr>
          <w:rFonts w:ascii="Cambria" w:hAnsi="Cambria"/>
          <w:i w:val="0"/>
          <w:iCs/>
          <w:sz w:val="24"/>
          <w:szCs w:val="24"/>
        </w:rPr>
        <w:t xml:space="preserve"> </w:t>
      </w:r>
      <w:r w:rsidR="00091F67">
        <w:rPr>
          <w:rFonts w:ascii="Cambria" w:hAnsi="Cambria"/>
          <w:i w:val="0"/>
          <w:iCs/>
          <w:sz w:val="24"/>
          <w:szCs w:val="24"/>
        </w:rPr>
        <w:t xml:space="preserve">   </w:t>
      </w:r>
      <w:r w:rsidR="007326BA" w:rsidRPr="00BE5F46">
        <w:rPr>
          <w:rFonts w:ascii="Cambria" w:hAnsi="Cambria"/>
          <w:i w:val="0"/>
          <w:iCs/>
          <w:sz w:val="24"/>
          <w:szCs w:val="24"/>
          <w:u w:val="single"/>
        </w:rPr>
        <w:t>Cession d’activité</w:t>
      </w:r>
      <w:bookmarkEnd w:id="122"/>
      <w:bookmarkEnd w:id="123"/>
      <w:bookmarkEnd w:id="124"/>
    </w:p>
    <w:p w14:paraId="68394597" w14:textId="77777777" w:rsidR="007326BA" w:rsidRPr="00BE5F46" w:rsidRDefault="007326BA" w:rsidP="007326BA">
      <w:pPr>
        <w:pStyle w:val="Titre2"/>
        <w:ind w:left="0" w:firstLine="0"/>
        <w:rPr>
          <w:rFonts w:ascii="Cambria" w:hAnsi="Cambria"/>
          <w:i w:val="0"/>
          <w:iCs/>
          <w:sz w:val="24"/>
          <w:szCs w:val="24"/>
        </w:rPr>
      </w:pPr>
    </w:p>
    <w:p w14:paraId="782FAF82"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Le titulaire réalise personnellement l’activité concédée. Sauf accord express</w:t>
      </w:r>
      <w:r>
        <w:rPr>
          <w:rFonts w:asciiTheme="minorHAnsi" w:hAnsiTheme="minorHAnsi" w:cstheme="minorHAnsi"/>
          <w:color w:val="000000" w:themeColor="text1"/>
          <w:sz w:val="24"/>
          <w:szCs w:val="28"/>
        </w:rPr>
        <w:t>e</w:t>
      </w:r>
      <w:r w:rsidRPr="007F6A98">
        <w:rPr>
          <w:rFonts w:asciiTheme="minorHAnsi" w:hAnsiTheme="minorHAnsi" w:cstheme="minorHAnsi"/>
          <w:color w:val="000000" w:themeColor="text1"/>
          <w:sz w:val="24"/>
          <w:szCs w:val="28"/>
        </w:rPr>
        <w:t xml:space="preserve"> l’HFAR, toute cession à un tiers de tout ou partie de l’activité résultant du présent contrat est interdite.</w:t>
      </w:r>
    </w:p>
    <w:p w14:paraId="586CFF84" w14:textId="77777777" w:rsidR="007326BA" w:rsidRPr="007F6A98" w:rsidRDefault="007326BA" w:rsidP="007326BA">
      <w:pPr>
        <w:rPr>
          <w:rFonts w:asciiTheme="minorHAnsi" w:hAnsiTheme="minorHAnsi" w:cstheme="minorHAnsi"/>
          <w:color w:val="000000" w:themeColor="text1"/>
          <w:sz w:val="24"/>
          <w:szCs w:val="28"/>
        </w:rPr>
      </w:pPr>
      <w:r w:rsidRPr="007F6A98">
        <w:rPr>
          <w:rFonts w:asciiTheme="minorHAnsi" w:hAnsiTheme="minorHAnsi" w:cstheme="minorHAnsi"/>
          <w:color w:val="000000" w:themeColor="text1"/>
          <w:sz w:val="24"/>
          <w:szCs w:val="28"/>
        </w:rPr>
        <w:t>Cette clause ne fait pas obstacle aux opérations d’apports ou de fusion, sous réserve d’en informer l’HFAR en vue de l’établissement d’un avenant de transfert soumis à l’approbation des parties.</w:t>
      </w:r>
    </w:p>
    <w:p w14:paraId="68935D5E" w14:textId="77777777" w:rsidR="007326BA" w:rsidRDefault="007326BA" w:rsidP="007326BA">
      <w:pPr>
        <w:pStyle w:val="Retraitcorpsdetexte"/>
        <w:ind w:left="0" w:right="141"/>
        <w:rPr>
          <w:color w:val="000000" w:themeColor="text1"/>
          <w:sz w:val="24"/>
          <w:szCs w:val="21"/>
        </w:rPr>
      </w:pPr>
    </w:p>
    <w:p w14:paraId="7871C6FF" w14:textId="77777777" w:rsidR="007326BA" w:rsidRPr="00B01EF5" w:rsidRDefault="007326BA" w:rsidP="007326BA">
      <w:pPr>
        <w:pStyle w:val="Retraitcorpsdetexte"/>
        <w:ind w:left="0" w:right="141"/>
        <w:rPr>
          <w:color w:val="000000" w:themeColor="text1"/>
          <w:sz w:val="24"/>
          <w:szCs w:val="21"/>
        </w:rPr>
      </w:pPr>
    </w:p>
    <w:p w14:paraId="3FEC1B66" w14:textId="77777777" w:rsidR="007326BA" w:rsidRDefault="007326BA" w:rsidP="007326BA">
      <w:pPr>
        <w:pStyle w:val="Retraitcorpsdetexte"/>
        <w:ind w:left="0" w:right="141"/>
        <w:rPr>
          <w:color w:val="000000" w:themeColor="text1"/>
          <w:sz w:val="24"/>
          <w:szCs w:val="21"/>
        </w:rPr>
      </w:pPr>
    </w:p>
    <w:p w14:paraId="32B964DB" w14:textId="77777777" w:rsidR="007326BA" w:rsidRPr="00C2701C" w:rsidRDefault="007326BA" w:rsidP="00C2701C">
      <w:pPr>
        <w:rPr>
          <w:sz w:val="24"/>
        </w:rPr>
      </w:pPr>
    </w:p>
    <w:p w14:paraId="360FFCC9" w14:textId="77777777" w:rsidR="00365A63" w:rsidRPr="00365A63" w:rsidRDefault="00365A63" w:rsidP="00365A63">
      <w:pPr>
        <w:pStyle w:val="Retraitcorpsdetexte"/>
        <w:ind w:right="141"/>
        <w:rPr>
          <w:color w:val="000000" w:themeColor="text1"/>
        </w:rPr>
      </w:pPr>
    </w:p>
    <w:p w14:paraId="1E617F2B" w14:textId="0AA4B815" w:rsidR="00365A63" w:rsidRPr="00C2701C" w:rsidRDefault="00365A63" w:rsidP="00C2701C">
      <w:pPr>
        <w:pStyle w:val="Titre1"/>
        <w:pBdr>
          <w:bottom w:val="single" w:sz="4" w:space="1" w:color="auto"/>
        </w:pBdr>
        <w:ind w:left="0" w:right="141" w:firstLine="0"/>
        <w:rPr>
          <w:rFonts w:ascii="Cambria" w:hAnsi="Cambria"/>
          <w:i w:val="0"/>
          <w:iCs/>
          <w:color w:val="000000" w:themeColor="text1"/>
        </w:rPr>
      </w:pPr>
      <w:bookmarkStart w:id="125" w:name="_Toc120530902"/>
      <w:bookmarkStart w:id="126" w:name="_Toc179832351"/>
      <w:r w:rsidRPr="00C2701C">
        <w:rPr>
          <w:rFonts w:ascii="Cambria" w:hAnsi="Cambria"/>
          <w:i w:val="0"/>
          <w:iCs/>
          <w:color w:val="000000" w:themeColor="text1"/>
        </w:rPr>
        <w:lastRenderedPageBreak/>
        <w:t xml:space="preserve">ARTICLE </w:t>
      </w:r>
      <w:r w:rsidR="00C2701C" w:rsidRPr="00C2701C">
        <w:rPr>
          <w:rFonts w:ascii="Cambria" w:hAnsi="Cambria"/>
          <w:i w:val="0"/>
          <w:iCs/>
          <w:color w:val="000000" w:themeColor="text1"/>
        </w:rPr>
        <w:t>1</w:t>
      </w:r>
      <w:r w:rsidR="00D50686">
        <w:rPr>
          <w:rFonts w:ascii="Cambria" w:hAnsi="Cambria"/>
          <w:i w:val="0"/>
          <w:iCs/>
          <w:color w:val="000000" w:themeColor="text1"/>
        </w:rPr>
        <w:t>3</w:t>
      </w:r>
      <w:r w:rsidRPr="00C2701C">
        <w:rPr>
          <w:rFonts w:ascii="Cambria" w:hAnsi="Cambria"/>
          <w:i w:val="0"/>
          <w:iCs/>
          <w:color w:val="000000" w:themeColor="text1"/>
        </w:rPr>
        <w:t xml:space="preserve"> - LITIGES</w:t>
      </w:r>
      <w:bookmarkEnd w:id="125"/>
      <w:bookmarkEnd w:id="126"/>
    </w:p>
    <w:p w14:paraId="1D58476D" w14:textId="77777777" w:rsidR="00365A63" w:rsidRPr="00365A63" w:rsidRDefault="00365A63" w:rsidP="00365A63">
      <w:pPr>
        <w:ind w:right="141"/>
        <w:rPr>
          <w:rFonts w:cs="Arial"/>
          <w:bCs/>
          <w:color w:val="000000" w:themeColor="text1"/>
          <w:sz w:val="20"/>
        </w:rPr>
      </w:pPr>
    </w:p>
    <w:p w14:paraId="777A6CC1" w14:textId="77777777" w:rsidR="00C2701C" w:rsidRDefault="00C2701C" w:rsidP="00365A63">
      <w:pPr>
        <w:ind w:right="141"/>
        <w:rPr>
          <w:rFonts w:cs="Arial"/>
          <w:bCs/>
          <w:color w:val="000000" w:themeColor="text1"/>
          <w:sz w:val="20"/>
        </w:rPr>
      </w:pPr>
    </w:p>
    <w:p w14:paraId="5EB8D9EB" w14:textId="73935D9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Le présent article déroge à l’article 46 du CCAG FCS.</w:t>
      </w:r>
    </w:p>
    <w:p w14:paraId="748CE47C" w14:textId="77777777" w:rsidR="00365A63" w:rsidRPr="00C2701C" w:rsidRDefault="00365A63" w:rsidP="00365A63">
      <w:pPr>
        <w:ind w:right="141"/>
        <w:rPr>
          <w:rFonts w:cs="Arial"/>
          <w:bCs/>
          <w:color w:val="000000" w:themeColor="text1"/>
          <w:sz w:val="24"/>
          <w:szCs w:val="36"/>
        </w:rPr>
      </w:pPr>
    </w:p>
    <w:p w14:paraId="5C265A43"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Les parties s’efforceront de résoudre tout différend à l’amiable.</w:t>
      </w:r>
    </w:p>
    <w:p w14:paraId="4661A7DD" w14:textId="77777777" w:rsidR="00365A63" w:rsidRPr="00C2701C" w:rsidRDefault="00365A63" w:rsidP="00365A63">
      <w:pPr>
        <w:ind w:right="141"/>
        <w:rPr>
          <w:rFonts w:cs="Arial"/>
          <w:bCs/>
          <w:color w:val="000000" w:themeColor="text1"/>
          <w:sz w:val="24"/>
          <w:szCs w:val="36"/>
        </w:rPr>
      </w:pPr>
    </w:p>
    <w:p w14:paraId="2B7195DD" w14:textId="65E3E81E"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xml:space="preserve">Tout différend entre le titulaire et </w:t>
      </w:r>
      <w:r w:rsidR="00D50686">
        <w:rPr>
          <w:rFonts w:cs="Arial"/>
          <w:bCs/>
          <w:color w:val="000000" w:themeColor="text1"/>
          <w:sz w:val="24"/>
          <w:szCs w:val="36"/>
        </w:rPr>
        <w:t>l’HFAR</w:t>
      </w:r>
      <w:r w:rsidRPr="00C2701C">
        <w:rPr>
          <w:rFonts w:cs="Arial"/>
          <w:bCs/>
          <w:color w:val="000000" w:themeColor="text1"/>
          <w:sz w:val="24"/>
          <w:szCs w:val="36"/>
        </w:rPr>
        <w:t xml:space="preserve"> doit faire l’objet, de la part du titulaire, d’un mémoire de réclamation exposant les motifs et indiquant, le cas échéant, le montant des sommes réclamées. Ce mémoire doit être communiqué </w:t>
      </w:r>
      <w:r w:rsidR="00207CC4">
        <w:rPr>
          <w:rFonts w:cs="Arial"/>
          <w:bCs/>
          <w:color w:val="000000" w:themeColor="text1"/>
          <w:sz w:val="24"/>
          <w:szCs w:val="36"/>
        </w:rPr>
        <w:t xml:space="preserve">à </w:t>
      </w:r>
      <w:r w:rsidR="00D50686">
        <w:rPr>
          <w:rFonts w:cs="Arial"/>
          <w:bCs/>
          <w:color w:val="000000" w:themeColor="text1"/>
          <w:sz w:val="24"/>
          <w:szCs w:val="36"/>
        </w:rPr>
        <w:t>l’HFAR</w:t>
      </w:r>
      <w:r w:rsidRPr="00C2701C">
        <w:rPr>
          <w:rFonts w:cs="Arial"/>
          <w:bCs/>
          <w:color w:val="000000" w:themeColor="text1"/>
          <w:sz w:val="24"/>
          <w:szCs w:val="36"/>
        </w:rPr>
        <w:t xml:space="preserve"> dans le délai de deux mois, courant à compter du jour où le différend est apparu, sous peine de forclusion.</w:t>
      </w:r>
    </w:p>
    <w:p w14:paraId="3F8F0B30" w14:textId="77777777" w:rsidR="00365A63" w:rsidRPr="00C2701C" w:rsidRDefault="00365A63" w:rsidP="00365A63">
      <w:pPr>
        <w:ind w:right="141"/>
        <w:rPr>
          <w:rFonts w:cs="Arial"/>
          <w:bCs/>
          <w:color w:val="000000" w:themeColor="text1"/>
          <w:sz w:val="24"/>
          <w:szCs w:val="36"/>
        </w:rPr>
      </w:pPr>
    </w:p>
    <w:p w14:paraId="6DAD0A59" w14:textId="129C9CCA"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Au sens du présent article, l'apparition du différend résulte :</w:t>
      </w:r>
    </w:p>
    <w:p w14:paraId="2272F756"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soit d'une prise de position écrite, explicite et non équivoque émanant de l'acheteur et faisant apparaître le désaccord ;</w:t>
      </w:r>
    </w:p>
    <w:p w14:paraId="2F877396"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soit du silence gardé par l'acheteur à la suite d'une mise en demeure adressée par le titulaire l'invitant à prendre position sur un désaccord ;</w:t>
      </w:r>
    </w:p>
    <w:p w14:paraId="7A6A170F"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soit de l'absence de notification du décompte de résiliation dans le délai mentionné à l'article 43.5 du CCAG FCS.</w:t>
      </w:r>
    </w:p>
    <w:p w14:paraId="530384EC" w14:textId="77777777" w:rsidR="00365A63" w:rsidRPr="00C2701C" w:rsidRDefault="00365A63" w:rsidP="00365A63">
      <w:pPr>
        <w:ind w:right="141"/>
        <w:rPr>
          <w:rFonts w:cs="Arial"/>
          <w:bCs/>
          <w:color w:val="000000" w:themeColor="text1"/>
          <w:sz w:val="24"/>
          <w:szCs w:val="36"/>
        </w:rPr>
      </w:pPr>
    </w:p>
    <w:p w14:paraId="490F2FEB" w14:textId="5F127512" w:rsidR="00365A63" w:rsidRPr="00C2701C" w:rsidRDefault="00D50686" w:rsidP="00365A63">
      <w:pPr>
        <w:ind w:right="141"/>
        <w:rPr>
          <w:rFonts w:cs="Arial"/>
          <w:bCs/>
          <w:color w:val="000000" w:themeColor="text1"/>
          <w:sz w:val="24"/>
          <w:szCs w:val="36"/>
        </w:rPr>
      </w:pPr>
      <w:r>
        <w:rPr>
          <w:rFonts w:cs="Arial"/>
          <w:bCs/>
          <w:color w:val="000000" w:themeColor="text1"/>
          <w:sz w:val="24"/>
          <w:szCs w:val="36"/>
        </w:rPr>
        <w:t>L’HFAR</w:t>
      </w:r>
      <w:r w:rsidR="00365A63" w:rsidRPr="00C2701C">
        <w:rPr>
          <w:rFonts w:cs="Arial"/>
          <w:bCs/>
          <w:color w:val="000000" w:themeColor="text1"/>
          <w:sz w:val="24"/>
          <w:szCs w:val="36"/>
        </w:rPr>
        <w:t xml:space="preserve"> dispose d’un délai de deux mois, courant à compter de la réception du mémoire de réclamation, pour notifier sa décision. L’absence de décision dans ce délai vaut rejet de la réclamation.</w:t>
      </w:r>
    </w:p>
    <w:p w14:paraId="66AE3092" w14:textId="77777777" w:rsidR="00365A63" w:rsidRPr="00C2701C" w:rsidRDefault="00365A63" w:rsidP="00365A63">
      <w:pPr>
        <w:ind w:right="141"/>
        <w:rPr>
          <w:rFonts w:cs="Arial"/>
          <w:bCs/>
          <w:color w:val="000000" w:themeColor="text1"/>
          <w:sz w:val="24"/>
          <w:szCs w:val="36"/>
        </w:rPr>
      </w:pPr>
    </w:p>
    <w:p w14:paraId="438A47F3" w14:textId="318D64E9" w:rsidR="00365A63" w:rsidRPr="00C2701C" w:rsidRDefault="00365A63" w:rsidP="00365A63">
      <w:pPr>
        <w:ind w:right="141"/>
        <w:rPr>
          <w:rFonts w:cs="Arial"/>
          <w:color w:val="000000" w:themeColor="text1"/>
          <w:sz w:val="24"/>
          <w:szCs w:val="36"/>
        </w:rPr>
      </w:pPr>
      <w:r w:rsidRPr="00C2701C">
        <w:rPr>
          <w:rFonts w:cs="Arial"/>
          <w:bCs/>
          <w:color w:val="000000" w:themeColor="text1"/>
          <w:sz w:val="24"/>
          <w:szCs w:val="36"/>
        </w:rPr>
        <w:t xml:space="preserve">Si le titulaire n'accepte pas la décision </w:t>
      </w:r>
      <w:r w:rsidR="00207CC4">
        <w:rPr>
          <w:rFonts w:cs="Arial"/>
          <w:bCs/>
          <w:color w:val="000000" w:themeColor="text1"/>
          <w:sz w:val="24"/>
          <w:szCs w:val="36"/>
        </w:rPr>
        <w:t xml:space="preserve">de </w:t>
      </w:r>
      <w:r w:rsidR="00D50686">
        <w:rPr>
          <w:rFonts w:cs="Arial"/>
          <w:bCs/>
          <w:color w:val="000000" w:themeColor="text1"/>
          <w:sz w:val="24"/>
          <w:szCs w:val="36"/>
        </w:rPr>
        <w:t>l’HFAR</w:t>
      </w:r>
      <w:r w:rsidRPr="00C2701C">
        <w:rPr>
          <w:rFonts w:cs="Arial"/>
          <w:bCs/>
          <w:color w:val="000000" w:themeColor="text1"/>
          <w:sz w:val="24"/>
          <w:szCs w:val="36"/>
        </w:rPr>
        <w:t xml:space="preserve">, ou le rejet implicite de sa demande, il doit, à peine de forclusion, dans les deux mois qui suivent la notification de la décision ou l'expiration du délai de réponse de deux mois </w:t>
      </w:r>
      <w:r w:rsidR="00207CC4">
        <w:rPr>
          <w:rFonts w:cs="Arial"/>
          <w:bCs/>
          <w:color w:val="000000" w:themeColor="text1"/>
          <w:sz w:val="24"/>
          <w:szCs w:val="36"/>
        </w:rPr>
        <w:t xml:space="preserve">de </w:t>
      </w:r>
      <w:r w:rsidR="00D50686">
        <w:rPr>
          <w:rFonts w:cs="Arial"/>
          <w:bCs/>
          <w:color w:val="000000" w:themeColor="text1"/>
          <w:sz w:val="24"/>
          <w:szCs w:val="36"/>
        </w:rPr>
        <w:t>l’HFAR</w:t>
      </w:r>
      <w:r w:rsidRPr="00C2701C">
        <w:rPr>
          <w:rFonts w:cs="Arial"/>
          <w:bCs/>
          <w:color w:val="000000" w:themeColor="text1"/>
          <w:sz w:val="24"/>
          <w:szCs w:val="36"/>
        </w:rPr>
        <w:t xml:space="preserve">, saisir le tribunal </w:t>
      </w:r>
      <w:r w:rsidR="00AA754C">
        <w:rPr>
          <w:rFonts w:cs="Arial"/>
          <w:bCs/>
          <w:color w:val="000000" w:themeColor="text1"/>
          <w:sz w:val="24"/>
          <w:szCs w:val="36"/>
        </w:rPr>
        <w:t xml:space="preserve">judiciaire territorialement </w:t>
      </w:r>
      <w:r w:rsidRPr="00C2701C">
        <w:rPr>
          <w:rFonts w:cs="Arial"/>
          <w:bCs/>
          <w:color w:val="000000" w:themeColor="text1"/>
          <w:sz w:val="24"/>
          <w:szCs w:val="36"/>
        </w:rPr>
        <w:t xml:space="preserve">compétent et en informer </w:t>
      </w:r>
      <w:r w:rsidR="00D50686">
        <w:rPr>
          <w:rFonts w:cs="Arial"/>
          <w:bCs/>
          <w:color w:val="000000" w:themeColor="text1"/>
          <w:sz w:val="24"/>
          <w:szCs w:val="36"/>
        </w:rPr>
        <w:t>l’HFAR</w:t>
      </w:r>
      <w:r w:rsidRPr="00C2701C">
        <w:rPr>
          <w:rFonts w:cs="Arial"/>
          <w:bCs/>
          <w:color w:val="000000" w:themeColor="text1"/>
          <w:sz w:val="24"/>
          <w:szCs w:val="36"/>
        </w:rPr>
        <w:t>.</w:t>
      </w:r>
      <w:r w:rsidRPr="00C2701C" w:rsidDel="00642C5A">
        <w:rPr>
          <w:rFonts w:cs="Arial"/>
          <w:color w:val="000000" w:themeColor="text1"/>
          <w:sz w:val="24"/>
          <w:szCs w:val="36"/>
        </w:rPr>
        <w:t xml:space="preserve"> </w:t>
      </w:r>
    </w:p>
    <w:p w14:paraId="2AF7193C" w14:textId="77777777" w:rsidR="00365A63" w:rsidRDefault="00365A63" w:rsidP="00365A63">
      <w:pPr>
        <w:ind w:right="141"/>
        <w:jc w:val="center"/>
        <w:rPr>
          <w:rFonts w:ascii="Arial" w:hAnsi="Arial" w:cs="Arial"/>
          <w:sz w:val="20"/>
        </w:rPr>
      </w:pPr>
    </w:p>
    <w:p w14:paraId="1BD793F2" w14:textId="45F1CAE3" w:rsidR="00AE5E5E" w:rsidRPr="00FB463B" w:rsidRDefault="00AE5E5E" w:rsidP="00365A63">
      <w:pPr>
        <w:pStyle w:val="Titre1"/>
        <w:tabs>
          <w:tab w:val="left" w:pos="695"/>
          <w:tab w:val="left" w:pos="696"/>
        </w:tabs>
        <w:ind w:left="0" w:firstLine="0"/>
      </w:pPr>
    </w:p>
    <w:sectPr w:rsidR="00AE5E5E" w:rsidRPr="00FB463B" w:rsidSect="00365A63">
      <w:headerReference w:type="even" r:id="rId10"/>
      <w:headerReference w:type="default" r:id="rId11"/>
      <w:footerReference w:type="even" r:id="rId12"/>
      <w:footerReference w:type="default" r:id="rId13"/>
      <w:pgSz w:w="11900" w:h="16840"/>
      <w:pgMar w:top="940" w:right="1240" w:bottom="1700" w:left="1260" w:header="710" w:footer="1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3BD62" w14:textId="77777777" w:rsidR="00524DD2" w:rsidRDefault="00524DD2" w:rsidP="00943263">
      <w:r>
        <w:separator/>
      </w:r>
    </w:p>
  </w:endnote>
  <w:endnote w:type="continuationSeparator" w:id="0">
    <w:p w14:paraId="492C4A14" w14:textId="77777777" w:rsidR="00524DD2" w:rsidRDefault="00524DD2" w:rsidP="009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Helvetica-Bold">
    <w:altName w:val="Cambria Math"/>
    <w:charset w:val="00"/>
    <w:family w:val="auto"/>
    <w:pitch w:val="variable"/>
    <w:sig w:usb0="E00002FF" w:usb1="52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34210536"/>
      <w:docPartObj>
        <w:docPartGallery w:val="Page Numbers (Bottom of Page)"/>
        <w:docPartUnique/>
      </w:docPartObj>
    </w:sdtPr>
    <w:sdtEndPr>
      <w:rPr>
        <w:rStyle w:val="Numrodepage"/>
      </w:rPr>
    </w:sdtEndPr>
    <w:sdtContent>
      <w:p w14:paraId="2C787630" w14:textId="32E04316" w:rsidR="00524DD2" w:rsidRDefault="00524DD2" w:rsidP="00FB46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175ECF7" w14:textId="77777777" w:rsidR="00524DD2" w:rsidRDefault="00524DD2" w:rsidP="009432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33574967"/>
      <w:docPartObj>
        <w:docPartGallery w:val="Page Numbers (Bottom of Page)"/>
        <w:docPartUnique/>
      </w:docPartObj>
    </w:sdtPr>
    <w:sdtEndPr>
      <w:rPr>
        <w:rStyle w:val="Numrodepage"/>
      </w:rPr>
    </w:sdtEndPr>
    <w:sdtContent>
      <w:p w14:paraId="1CE2546E" w14:textId="264DF0A9" w:rsidR="00524DD2" w:rsidRDefault="00524DD2" w:rsidP="0016441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17</w:t>
        </w:r>
        <w:r>
          <w:rPr>
            <w:rStyle w:val="Numrodepage"/>
          </w:rPr>
          <w:fldChar w:fldCharType="end"/>
        </w:r>
      </w:p>
    </w:sdtContent>
  </w:sdt>
  <w:p w14:paraId="57BDC8FD" w14:textId="614E30B8" w:rsidR="00524DD2" w:rsidRPr="00FB463B" w:rsidRDefault="00524DD2" w:rsidP="00FB463B">
    <w:pPr>
      <w:pStyle w:val="Pieddepage"/>
      <w:ind w:right="360"/>
      <w:rPr>
        <w:rFonts w:ascii="Cambria" w:hAnsi="Cambria"/>
        <w:sz w:val="18"/>
        <w:szCs w:val="18"/>
      </w:rPr>
    </w:pPr>
    <w:r>
      <w:rPr>
        <w:rFonts w:ascii="Cambria" w:hAnsi="Cambria"/>
        <w:sz w:val="18"/>
        <w:szCs w:val="18"/>
      </w:rPr>
      <w:t xml:space="preserve">Exploitation </w:t>
    </w:r>
    <w:r w:rsidRPr="006455AA">
      <w:rPr>
        <w:rFonts w:ascii="Cambria" w:hAnsi="Cambria"/>
        <w:sz w:val="18"/>
        <w:szCs w:val="18"/>
      </w:rPr>
      <w:t>Cafétaria &amp; services connexes</w:t>
    </w:r>
    <w:r>
      <w:rPr>
        <w:rFonts w:ascii="Cambria" w:hAnsi="Cambria"/>
        <w:sz w:val="18"/>
        <w:szCs w:val="18"/>
      </w:rPr>
      <w:t>- CCAP</w:t>
    </w:r>
  </w:p>
  <w:p w14:paraId="1FC1A31C" w14:textId="3C1FE772" w:rsidR="00524DD2" w:rsidRPr="00030F97" w:rsidRDefault="00524DD2">
    <w:pPr>
      <w:pStyle w:val="Corpsdetexte"/>
      <w:spacing w:line="14" w:lineRule="auto"/>
      <w:rPr>
        <w:rFonts w:ascii="Cambria" w:hAnsi="Cambr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E679" w14:textId="77777777" w:rsidR="00524DD2" w:rsidRDefault="00524DD2" w:rsidP="00943263">
      <w:r>
        <w:separator/>
      </w:r>
    </w:p>
  </w:footnote>
  <w:footnote w:type="continuationSeparator" w:id="0">
    <w:p w14:paraId="74FBF3F5" w14:textId="77777777" w:rsidR="00524DD2" w:rsidRDefault="00524DD2" w:rsidP="0094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13784147"/>
      <w:docPartObj>
        <w:docPartGallery w:val="Page Numbers (Top of Page)"/>
        <w:docPartUnique/>
      </w:docPartObj>
    </w:sdtPr>
    <w:sdtEndPr>
      <w:rPr>
        <w:rStyle w:val="Numrodepage"/>
      </w:rPr>
    </w:sdtEndPr>
    <w:sdtContent>
      <w:p w14:paraId="5999F14E" w14:textId="66AF71BE" w:rsidR="00524DD2" w:rsidRDefault="00524DD2" w:rsidP="0016441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7A1076" w14:textId="77777777" w:rsidR="00524DD2" w:rsidRDefault="00524DD2" w:rsidP="009432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29B1" w14:textId="31183C16" w:rsidR="00524DD2" w:rsidRDefault="00524DD2" w:rsidP="00943263">
    <w:pPr>
      <w:pStyle w:val="Corpsdetexte"/>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881"/>
    <w:multiLevelType w:val="hybridMultilevel"/>
    <w:tmpl w:val="23363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A28B6"/>
    <w:multiLevelType w:val="hybridMultilevel"/>
    <w:tmpl w:val="0C265930"/>
    <w:lvl w:ilvl="0" w:tplc="F052FA3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62D5B"/>
    <w:multiLevelType w:val="hybridMultilevel"/>
    <w:tmpl w:val="8258DF0A"/>
    <w:lvl w:ilvl="0" w:tplc="DD8E3ADC">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253EF"/>
    <w:multiLevelType w:val="hybridMultilevel"/>
    <w:tmpl w:val="89482866"/>
    <w:lvl w:ilvl="0" w:tplc="3BAE1282">
      <w:start w:val="1"/>
      <w:numFmt w:val="decimal"/>
      <w:lvlText w:val="%1."/>
      <w:lvlJc w:val="left"/>
      <w:pPr>
        <w:ind w:left="979" w:hanging="360"/>
      </w:pPr>
      <w:rPr>
        <w:rFonts w:ascii="Cambria" w:eastAsia="Calibri" w:hAnsi="Cambria" w:cs="Calibri" w:hint="default"/>
        <w:spacing w:val="0"/>
        <w:w w:val="102"/>
        <w:sz w:val="24"/>
        <w:szCs w:val="24"/>
        <w:lang w:val="fr-FR" w:eastAsia="en-US" w:bidi="ar-SA"/>
      </w:rPr>
    </w:lvl>
    <w:lvl w:ilvl="1" w:tplc="6CB00A96">
      <w:numFmt w:val="bullet"/>
      <w:lvlText w:val="•"/>
      <w:lvlJc w:val="left"/>
      <w:pPr>
        <w:ind w:left="1840" w:hanging="360"/>
      </w:pPr>
      <w:rPr>
        <w:rFonts w:hint="default"/>
        <w:lang w:val="fr-FR" w:eastAsia="en-US" w:bidi="ar-SA"/>
      </w:rPr>
    </w:lvl>
    <w:lvl w:ilvl="2" w:tplc="86CE1DC8">
      <w:numFmt w:val="bullet"/>
      <w:lvlText w:val="•"/>
      <w:lvlJc w:val="left"/>
      <w:pPr>
        <w:ind w:left="2701" w:hanging="360"/>
      </w:pPr>
      <w:rPr>
        <w:rFonts w:hint="default"/>
        <w:lang w:val="fr-FR" w:eastAsia="en-US" w:bidi="ar-SA"/>
      </w:rPr>
    </w:lvl>
    <w:lvl w:ilvl="3" w:tplc="FA4E2AEA">
      <w:numFmt w:val="bullet"/>
      <w:lvlText w:val="•"/>
      <w:lvlJc w:val="left"/>
      <w:pPr>
        <w:ind w:left="3561" w:hanging="360"/>
      </w:pPr>
      <w:rPr>
        <w:rFonts w:hint="default"/>
        <w:lang w:val="fr-FR" w:eastAsia="en-US" w:bidi="ar-SA"/>
      </w:rPr>
    </w:lvl>
    <w:lvl w:ilvl="4" w:tplc="CCF6821E">
      <w:numFmt w:val="bullet"/>
      <w:lvlText w:val="•"/>
      <w:lvlJc w:val="left"/>
      <w:pPr>
        <w:ind w:left="4422" w:hanging="360"/>
      </w:pPr>
      <w:rPr>
        <w:rFonts w:hint="default"/>
        <w:lang w:val="fr-FR" w:eastAsia="en-US" w:bidi="ar-SA"/>
      </w:rPr>
    </w:lvl>
    <w:lvl w:ilvl="5" w:tplc="3A82FBB0">
      <w:numFmt w:val="bullet"/>
      <w:lvlText w:val="•"/>
      <w:lvlJc w:val="left"/>
      <w:pPr>
        <w:ind w:left="5282" w:hanging="360"/>
      </w:pPr>
      <w:rPr>
        <w:rFonts w:hint="default"/>
        <w:lang w:val="fr-FR" w:eastAsia="en-US" w:bidi="ar-SA"/>
      </w:rPr>
    </w:lvl>
    <w:lvl w:ilvl="6" w:tplc="52FAC0EC">
      <w:numFmt w:val="bullet"/>
      <w:lvlText w:val="•"/>
      <w:lvlJc w:val="left"/>
      <w:pPr>
        <w:ind w:left="6143" w:hanging="360"/>
      </w:pPr>
      <w:rPr>
        <w:rFonts w:hint="default"/>
        <w:lang w:val="fr-FR" w:eastAsia="en-US" w:bidi="ar-SA"/>
      </w:rPr>
    </w:lvl>
    <w:lvl w:ilvl="7" w:tplc="A5928674">
      <w:numFmt w:val="bullet"/>
      <w:lvlText w:val="•"/>
      <w:lvlJc w:val="left"/>
      <w:pPr>
        <w:ind w:left="7003" w:hanging="360"/>
      </w:pPr>
      <w:rPr>
        <w:rFonts w:hint="default"/>
        <w:lang w:val="fr-FR" w:eastAsia="en-US" w:bidi="ar-SA"/>
      </w:rPr>
    </w:lvl>
    <w:lvl w:ilvl="8" w:tplc="6F28D830">
      <w:numFmt w:val="bullet"/>
      <w:lvlText w:val="•"/>
      <w:lvlJc w:val="left"/>
      <w:pPr>
        <w:ind w:left="7864" w:hanging="360"/>
      </w:pPr>
      <w:rPr>
        <w:rFonts w:hint="default"/>
        <w:lang w:val="fr-FR" w:eastAsia="en-US" w:bidi="ar-SA"/>
      </w:rPr>
    </w:lvl>
  </w:abstractNum>
  <w:abstractNum w:abstractNumId="4" w15:restartNumberingAfterBreak="0">
    <w:nsid w:val="0EC841AD"/>
    <w:multiLevelType w:val="hybridMultilevel"/>
    <w:tmpl w:val="93C8F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34546"/>
    <w:multiLevelType w:val="hybridMultilevel"/>
    <w:tmpl w:val="9BA47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F16B1"/>
    <w:multiLevelType w:val="hybridMultilevel"/>
    <w:tmpl w:val="8B8CED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102D07"/>
    <w:multiLevelType w:val="hybridMultilevel"/>
    <w:tmpl w:val="2ECA669A"/>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27689"/>
    <w:multiLevelType w:val="hybridMultilevel"/>
    <w:tmpl w:val="4C76E386"/>
    <w:lvl w:ilvl="0" w:tplc="37D69190">
      <w:numFmt w:val="bullet"/>
      <w:lvlText w:val="-"/>
      <w:lvlJc w:val="left"/>
      <w:pPr>
        <w:ind w:left="836" w:hanging="360"/>
      </w:pPr>
      <w:rPr>
        <w:rFonts w:ascii="Arial" w:eastAsia="Arial" w:hAnsi="Arial" w:cs="Arial" w:hint="default"/>
        <w:w w:val="100"/>
        <w:sz w:val="22"/>
        <w:szCs w:val="22"/>
        <w:lang w:val="fr-FR" w:eastAsia="fr-FR" w:bidi="fr-FR"/>
      </w:rPr>
    </w:lvl>
    <w:lvl w:ilvl="1" w:tplc="E6D4D41E">
      <w:numFmt w:val="bullet"/>
      <w:lvlText w:val="•"/>
      <w:lvlJc w:val="left"/>
      <w:pPr>
        <w:ind w:left="1728" w:hanging="360"/>
      </w:pPr>
      <w:rPr>
        <w:rFonts w:hint="default"/>
        <w:lang w:val="fr-FR" w:eastAsia="fr-FR" w:bidi="fr-FR"/>
      </w:rPr>
    </w:lvl>
    <w:lvl w:ilvl="2" w:tplc="0FCC7CD8">
      <w:numFmt w:val="bullet"/>
      <w:lvlText w:val="•"/>
      <w:lvlJc w:val="left"/>
      <w:pPr>
        <w:ind w:left="2617" w:hanging="360"/>
      </w:pPr>
      <w:rPr>
        <w:rFonts w:hint="default"/>
        <w:lang w:val="fr-FR" w:eastAsia="fr-FR" w:bidi="fr-FR"/>
      </w:rPr>
    </w:lvl>
    <w:lvl w:ilvl="3" w:tplc="CCF0B4EC">
      <w:numFmt w:val="bullet"/>
      <w:lvlText w:val="•"/>
      <w:lvlJc w:val="left"/>
      <w:pPr>
        <w:ind w:left="3505" w:hanging="360"/>
      </w:pPr>
      <w:rPr>
        <w:rFonts w:hint="default"/>
        <w:lang w:val="fr-FR" w:eastAsia="fr-FR" w:bidi="fr-FR"/>
      </w:rPr>
    </w:lvl>
    <w:lvl w:ilvl="4" w:tplc="58D0A7D2">
      <w:numFmt w:val="bullet"/>
      <w:lvlText w:val="•"/>
      <w:lvlJc w:val="left"/>
      <w:pPr>
        <w:ind w:left="4394" w:hanging="360"/>
      </w:pPr>
      <w:rPr>
        <w:rFonts w:hint="default"/>
        <w:lang w:val="fr-FR" w:eastAsia="fr-FR" w:bidi="fr-FR"/>
      </w:rPr>
    </w:lvl>
    <w:lvl w:ilvl="5" w:tplc="98AA1E1E">
      <w:numFmt w:val="bullet"/>
      <w:lvlText w:val="•"/>
      <w:lvlJc w:val="left"/>
      <w:pPr>
        <w:ind w:left="5283" w:hanging="360"/>
      </w:pPr>
      <w:rPr>
        <w:rFonts w:hint="default"/>
        <w:lang w:val="fr-FR" w:eastAsia="fr-FR" w:bidi="fr-FR"/>
      </w:rPr>
    </w:lvl>
    <w:lvl w:ilvl="6" w:tplc="EC041B9C">
      <w:numFmt w:val="bullet"/>
      <w:lvlText w:val="•"/>
      <w:lvlJc w:val="left"/>
      <w:pPr>
        <w:ind w:left="6171" w:hanging="360"/>
      </w:pPr>
      <w:rPr>
        <w:rFonts w:hint="default"/>
        <w:lang w:val="fr-FR" w:eastAsia="fr-FR" w:bidi="fr-FR"/>
      </w:rPr>
    </w:lvl>
    <w:lvl w:ilvl="7" w:tplc="B6625402">
      <w:numFmt w:val="bullet"/>
      <w:lvlText w:val="•"/>
      <w:lvlJc w:val="left"/>
      <w:pPr>
        <w:ind w:left="7060" w:hanging="360"/>
      </w:pPr>
      <w:rPr>
        <w:rFonts w:hint="default"/>
        <w:lang w:val="fr-FR" w:eastAsia="fr-FR" w:bidi="fr-FR"/>
      </w:rPr>
    </w:lvl>
    <w:lvl w:ilvl="8" w:tplc="52841706">
      <w:numFmt w:val="bullet"/>
      <w:lvlText w:val="•"/>
      <w:lvlJc w:val="left"/>
      <w:pPr>
        <w:ind w:left="7949" w:hanging="360"/>
      </w:pPr>
      <w:rPr>
        <w:rFonts w:hint="default"/>
        <w:lang w:val="fr-FR" w:eastAsia="fr-FR" w:bidi="fr-FR"/>
      </w:rPr>
    </w:lvl>
  </w:abstractNum>
  <w:abstractNum w:abstractNumId="9" w15:restartNumberingAfterBreak="0">
    <w:nsid w:val="176A77B2"/>
    <w:multiLevelType w:val="multilevel"/>
    <w:tmpl w:val="3B72F22E"/>
    <w:lvl w:ilvl="0">
      <w:start w:val="5"/>
      <w:numFmt w:val="decimal"/>
      <w:lvlText w:val="%1"/>
      <w:lvlJc w:val="left"/>
      <w:pPr>
        <w:ind w:left="360" w:hanging="360"/>
      </w:pPr>
      <w:rPr>
        <w:rFonts w:hint="default"/>
      </w:rPr>
    </w:lvl>
    <w:lvl w:ilvl="1">
      <w:start w:val="2"/>
      <w:numFmt w:val="decimal"/>
      <w:lvlText w:val="%1.%2"/>
      <w:lvlJc w:val="left"/>
      <w:pPr>
        <w:ind w:left="515" w:hanging="360"/>
      </w:pPr>
      <w:rPr>
        <w:rFonts w:hint="default"/>
        <w:sz w:val="24"/>
        <w:szCs w:val="24"/>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2215" w:hanging="144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885" w:hanging="1800"/>
      </w:pPr>
      <w:rPr>
        <w:rFonts w:hint="default"/>
      </w:rPr>
    </w:lvl>
    <w:lvl w:ilvl="8">
      <w:start w:val="1"/>
      <w:numFmt w:val="decimal"/>
      <w:lvlText w:val="%1.%2.%3.%4.%5.%6.%7.%8.%9"/>
      <w:lvlJc w:val="left"/>
      <w:pPr>
        <w:ind w:left="3040" w:hanging="1800"/>
      </w:pPr>
      <w:rPr>
        <w:rFonts w:hint="default"/>
      </w:rPr>
    </w:lvl>
  </w:abstractNum>
  <w:abstractNum w:abstractNumId="10" w15:restartNumberingAfterBreak="0">
    <w:nsid w:val="1C105AD4"/>
    <w:multiLevelType w:val="multilevel"/>
    <w:tmpl w:val="90D0288A"/>
    <w:lvl w:ilvl="0">
      <w:start w:val="1"/>
      <w:numFmt w:val="decimal"/>
      <w:lvlText w:val="Art %1."/>
      <w:lvlJc w:val="left"/>
      <w:pPr>
        <w:ind w:left="1212" w:hanging="360"/>
      </w:pPr>
      <w:rPr>
        <w:rFonts w:hint="default"/>
        <w:b w:val="0"/>
        <w:color w:val="FF0000"/>
        <w:u w:val="none"/>
      </w:rPr>
    </w:lvl>
    <w:lvl w:ilvl="1">
      <w:start w:val="1"/>
      <w:numFmt w:val="decimal"/>
      <w:lvlText w:val="%1.%2"/>
      <w:lvlJc w:val="left"/>
      <w:pPr>
        <w:tabs>
          <w:tab w:val="num" w:pos="-425"/>
        </w:tabs>
        <w:ind w:left="-425" w:firstLine="0"/>
      </w:pPr>
      <w:rPr>
        <w:rFonts w:ascii="Cambria" w:hAnsi="Cambria" w:cstheme="majorHAnsi"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25"/>
        </w:tabs>
        <w:ind w:left="-425" w:firstLine="0"/>
      </w:pPr>
      <w:rPr>
        <w:rFonts w:hint="default"/>
        <w:strike w:val="0"/>
        <w:color w:val="2F5496" w:themeColor="accent1" w:themeShade="BF"/>
        <w:sz w:val="24"/>
        <w:szCs w:val="24"/>
      </w:rPr>
    </w:lvl>
    <w:lvl w:ilvl="3">
      <w:start w:val="1"/>
      <w:numFmt w:val="decimal"/>
      <w:lvlText w:val="%1.%2.%3.%4"/>
      <w:lvlJc w:val="left"/>
      <w:pPr>
        <w:tabs>
          <w:tab w:val="num" w:pos="-425"/>
        </w:tabs>
        <w:ind w:left="-425" w:firstLine="0"/>
      </w:pPr>
      <w:rPr>
        <w:rFonts w:hint="default"/>
      </w:rPr>
    </w:lvl>
    <w:lvl w:ilvl="4">
      <w:start w:val="1"/>
      <w:numFmt w:val="decimal"/>
      <w:lvlText w:val="%1.%2.%3.%4.%5"/>
      <w:lvlJc w:val="left"/>
      <w:pPr>
        <w:tabs>
          <w:tab w:val="num" w:pos="-425"/>
        </w:tabs>
        <w:ind w:left="-425" w:firstLine="0"/>
      </w:pPr>
      <w:rPr>
        <w:rFonts w:hint="default"/>
      </w:rPr>
    </w:lvl>
    <w:lvl w:ilvl="5">
      <w:start w:val="1"/>
      <w:numFmt w:val="decimal"/>
      <w:lvlText w:val="%1.%2.%3.%4.%5.%6"/>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decimal"/>
      <w:lvlText w:val="%1.%2.%3.%4.%5.%6.%7.%8"/>
      <w:lvlJc w:val="left"/>
      <w:pPr>
        <w:tabs>
          <w:tab w:val="num" w:pos="-425"/>
        </w:tabs>
        <w:ind w:left="-425" w:firstLine="0"/>
      </w:pPr>
      <w:rPr>
        <w:rFonts w:hint="default"/>
      </w:rPr>
    </w:lvl>
    <w:lvl w:ilvl="8">
      <w:start w:val="1"/>
      <w:numFmt w:val="decimal"/>
      <w:lvlText w:val="%1.%2.%3.%4.%5.%6.%7.%8.%9"/>
      <w:lvlJc w:val="left"/>
      <w:pPr>
        <w:tabs>
          <w:tab w:val="num" w:pos="-425"/>
        </w:tabs>
        <w:ind w:left="-425" w:firstLine="0"/>
      </w:pPr>
      <w:rPr>
        <w:rFonts w:hint="default"/>
      </w:rPr>
    </w:lvl>
  </w:abstractNum>
  <w:abstractNum w:abstractNumId="11" w15:restartNumberingAfterBreak="0">
    <w:nsid w:val="1C4D72A9"/>
    <w:multiLevelType w:val="hybridMultilevel"/>
    <w:tmpl w:val="A9AC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C569F6"/>
    <w:multiLevelType w:val="hybridMultilevel"/>
    <w:tmpl w:val="A8A8A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F1581F"/>
    <w:multiLevelType w:val="hybridMultilevel"/>
    <w:tmpl w:val="838AD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A01997"/>
    <w:multiLevelType w:val="hybridMultilevel"/>
    <w:tmpl w:val="C8747D5E"/>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46543A"/>
    <w:multiLevelType w:val="hybridMultilevel"/>
    <w:tmpl w:val="12967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7124B9"/>
    <w:multiLevelType w:val="multilevel"/>
    <w:tmpl w:val="9B6AC158"/>
    <w:lvl w:ilvl="0">
      <w:start w:val="9"/>
      <w:numFmt w:val="decimal"/>
      <w:lvlText w:val="%1"/>
      <w:lvlJc w:val="left"/>
      <w:pPr>
        <w:ind w:left="496" w:hanging="382"/>
      </w:pPr>
      <w:rPr>
        <w:rFonts w:hint="default"/>
        <w:lang w:val="fr-FR" w:eastAsia="en-US" w:bidi="ar-SA"/>
      </w:rPr>
    </w:lvl>
    <w:lvl w:ilvl="1">
      <w:start w:val="1"/>
      <w:numFmt w:val="decimal"/>
      <w:lvlText w:val="%1.%2"/>
      <w:lvlJc w:val="left"/>
      <w:pPr>
        <w:ind w:left="496" w:hanging="382"/>
      </w:pPr>
      <w:rPr>
        <w:rFonts w:ascii="Cambria" w:eastAsia="Cambria" w:hAnsi="Cambria" w:cs="Cambria" w:hint="default"/>
        <w:b/>
        <w:bCs/>
        <w:i/>
        <w:iCs/>
        <w:spacing w:val="-1"/>
        <w:w w:val="100"/>
        <w:sz w:val="24"/>
        <w:szCs w:val="24"/>
        <w:lang w:val="fr-FR" w:eastAsia="en-US" w:bidi="ar-SA"/>
      </w:rPr>
    </w:lvl>
    <w:lvl w:ilvl="2">
      <w:numFmt w:val="bullet"/>
      <w:lvlText w:val="-"/>
      <w:lvlJc w:val="left"/>
      <w:pPr>
        <w:ind w:left="1459" w:hanging="264"/>
      </w:pPr>
      <w:rPr>
        <w:rFonts w:ascii="Arial MT" w:eastAsia="Arial MT" w:hAnsi="Arial MT" w:cs="Arial MT" w:hint="default"/>
        <w:w w:val="99"/>
        <w:sz w:val="20"/>
        <w:szCs w:val="20"/>
        <w:lang w:val="fr-FR" w:eastAsia="en-US" w:bidi="ar-SA"/>
      </w:rPr>
    </w:lvl>
    <w:lvl w:ilvl="3">
      <w:numFmt w:val="bullet"/>
      <w:lvlText w:val="•"/>
      <w:lvlJc w:val="left"/>
      <w:pPr>
        <w:ind w:left="3328" w:hanging="264"/>
      </w:pPr>
      <w:rPr>
        <w:rFonts w:hint="default"/>
        <w:lang w:val="fr-FR" w:eastAsia="en-US" w:bidi="ar-SA"/>
      </w:rPr>
    </w:lvl>
    <w:lvl w:ilvl="4">
      <w:numFmt w:val="bullet"/>
      <w:lvlText w:val="•"/>
      <w:lvlJc w:val="left"/>
      <w:pPr>
        <w:ind w:left="4262" w:hanging="264"/>
      </w:pPr>
      <w:rPr>
        <w:rFonts w:hint="default"/>
        <w:lang w:val="fr-FR" w:eastAsia="en-US" w:bidi="ar-SA"/>
      </w:rPr>
    </w:lvl>
    <w:lvl w:ilvl="5">
      <w:numFmt w:val="bullet"/>
      <w:lvlText w:val="•"/>
      <w:lvlJc w:val="left"/>
      <w:pPr>
        <w:ind w:left="5196" w:hanging="264"/>
      </w:pPr>
      <w:rPr>
        <w:rFonts w:hint="default"/>
        <w:lang w:val="fr-FR" w:eastAsia="en-US" w:bidi="ar-SA"/>
      </w:rPr>
    </w:lvl>
    <w:lvl w:ilvl="6">
      <w:numFmt w:val="bullet"/>
      <w:lvlText w:val="•"/>
      <w:lvlJc w:val="left"/>
      <w:pPr>
        <w:ind w:left="6130" w:hanging="264"/>
      </w:pPr>
      <w:rPr>
        <w:rFonts w:hint="default"/>
        <w:lang w:val="fr-FR" w:eastAsia="en-US" w:bidi="ar-SA"/>
      </w:rPr>
    </w:lvl>
    <w:lvl w:ilvl="7">
      <w:numFmt w:val="bullet"/>
      <w:lvlText w:val="•"/>
      <w:lvlJc w:val="left"/>
      <w:pPr>
        <w:ind w:left="7064" w:hanging="264"/>
      </w:pPr>
      <w:rPr>
        <w:rFonts w:hint="default"/>
        <w:lang w:val="fr-FR" w:eastAsia="en-US" w:bidi="ar-SA"/>
      </w:rPr>
    </w:lvl>
    <w:lvl w:ilvl="8">
      <w:numFmt w:val="bullet"/>
      <w:lvlText w:val="•"/>
      <w:lvlJc w:val="left"/>
      <w:pPr>
        <w:ind w:left="7998" w:hanging="264"/>
      </w:pPr>
      <w:rPr>
        <w:rFonts w:hint="default"/>
        <w:lang w:val="fr-FR" w:eastAsia="en-US" w:bidi="ar-SA"/>
      </w:rPr>
    </w:lvl>
  </w:abstractNum>
  <w:abstractNum w:abstractNumId="17" w15:restartNumberingAfterBreak="0">
    <w:nsid w:val="2E23381A"/>
    <w:multiLevelType w:val="hybridMultilevel"/>
    <w:tmpl w:val="1750B9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08F2BD8"/>
    <w:multiLevelType w:val="hybridMultilevel"/>
    <w:tmpl w:val="B85C42D6"/>
    <w:lvl w:ilvl="0" w:tplc="CA269DE4">
      <w:start w:val="1"/>
      <w:numFmt w:val="bullet"/>
      <w:lvlText w:val="-"/>
      <w:lvlJc w:val="left"/>
      <w:pPr>
        <w:ind w:left="720" w:hanging="360"/>
      </w:pPr>
      <w:rPr>
        <w:rFonts w:ascii="Helvetica-Bold" w:eastAsiaTheme="minorHAnsi" w:hAnsi="Helvetica-Bold" w:cs="Helvetica-Bold"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963321"/>
    <w:multiLevelType w:val="hybridMultilevel"/>
    <w:tmpl w:val="0AF6EB8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FF4EFE9A">
      <w:start w:val="1"/>
      <w:numFmt w:val="bullet"/>
      <w:lvlText w:val="•"/>
      <w:lvlJc w:val="left"/>
      <w:pPr>
        <w:ind w:left="2868" w:hanging="360"/>
      </w:pPr>
      <w:rPr>
        <w:rFonts w:ascii="Arial" w:eastAsiaTheme="minorEastAsia" w:hAnsi="Arial" w:cs="Arial"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A580F59"/>
    <w:multiLevelType w:val="hybridMultilevel"/>
    <w:tmpl w:val="E2600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E62A58"/>
    <w:multiLevelType w:val="hybridMultilevel"/>
    <w:tmpl w:val="6448ACDA"/>
    <w:lvl w:ilvl="0" w:tplc="7A9AD60C">
      <w:numFmt w:val="bullet"/>
      <w:lvlText w:val="-"/>
      <w:lvlJc w:val="left"/>
      <w:pPr>
        <w:ind w:left="720" w:hanging="360"/>
      </w:pPr>
      <w:rPr>
        <w:rFonts w:ascii="Arial" w:eastAsia="Arial" w:hAnsi="Arial" w:cs="Arial" w:hint="default"/>
        <w:w w:val="92"/>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716083"/>
    <w:multiLevelType w:val="hybridMultilevel"/>
    <w:tmpl w:val="37AE6010"/>
    <w:lvl w:ilvl="0" w:tplc="D50E0AEA">
      <w:start w:val="1"/>
      <w:numFmt w:val="lowerLetter"/>
      <w:lvlText w:val="%1)"/>
      <w:lvlJc w:val="left"/>
      <w:pPr>
        <w:ind w:left="703" w:hanging="4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3" w15:restartNumberingAfterBreak="0">
    <w:nsid w:val="481C0C36"/>
    <w:multiLevelType w:val="hybridMultilevel"/>
    <w:tmpl w:val="35544484"/>
    <w:lvl w:ilvl="0" w:tplc="F052FA3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5A7655"/>
    <w:multiLevelType w:val="multilevel"/>
    <w:tmpl w:val="E5FA5EF8"/>
    <w:lvl w:ilvl="0">
      <w:start w:val="5"/>
      <w:numFmt w:val="decimal"/>
      <w:lvlText w:val="%1"/>
      <w:lvlJc w:val="left"/>
      <w:pPr>
        <w:ind w:left="360" w:hanging="360"/>
      </w:pPr>
      <w:rPr>
        <w:rFonts w:hint="default"/>
      </w:rPr>
    </w:lvl>
    <w:lvl w:ilvl="1">
      <w:start w:val="2"/>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25" w15:restartNumberingAfterBreak="0">
    <w:nsid w:val="4C1B7E56"/>
    <w:multiLevelType w:val="multilevel"/>
    <w:tmpl w:val="E0E446EC"/>
    <w:lvl w:ilvl="0">
      <w:start w:val="5"/>
      <w:numFmt w:val="decimal"/>
      <w:lvlText w:val="%1"/>
      <w:lvlJc w:val="left"/>
      <w:pPr>
        <w:ind w:left="552" w:hanging="552"/>
      </w:pPr>
      <w:rPr>
        <w:rFonts w:hint="default"/>
      </w:rPr>
    </w:lvl>
    <w:lvl w:ilvl="1">
      <w:start w:val="2"/>
      <w:numFmt w:val="decimal"/>
      <w:lvlText w:val="%1.%2"/>
      <w:lvlJc w:val="left"/>
      <w:pPr>
        <w:ind w:left="912" w:hanging="55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D5445F0"/>
    <w:multiLevelType w:val="hybridMultilevel"/>
    <w:tmpl w:val="8EDAA2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DF0303"/>
    <w:multiLevelType w:val="multilevel"/>
    <w:tmpl w:val="6F58E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C55893"/>
    <w:multiLevelType w:val="hybridMultilevel"/>
    <w:tmpl w:val="7ACC8A2C"/>
    <w:lvl w:ilvl="0" w:tplc="43B615CA">
      <w:numFmt w:val="bullet"/>
      <w:lvlText w:val="-"/>
      <w:lvlJc w:val="left"/>
      <w:pPr>
        <w:ind w:left="3022" w:hanging="360"/>
      </w:pPr>
      <w:rPr>
        <w:rFonts w:ascii="Arial" w:eastAsia="Arial" w:hAnsi="Arial" w:cs="Arial" w:hint="default"/>
        <w:w w:val="100"/>
        <w:sz w:val="22"/>
        <w:szCs w:val="22"/>
        <w:lang w:val="fr-FR" w:eastAsia="fr-FR" w:bidi="fr-FR"/>
      </w:rPr>
    </w:lvl>
    <w:lvl w:ilvl="1" w:tplc="478E73DE">
      <w:numFmt w:val="bullet"/>
      <w:lvlText w:val="•"/>
      <w:lvlJc w:val="left"/>
      <w:pPr>
        <w:ind w:left="3786" w:hanging="360"/>
      </w:pPr>
      <w:rPr>
        <w:rFonts w:hint="default"/>
        <w:lang w:val="fr-FR" w:eastAsia="fr-FR" w:bidi="fr-FR"/>
      </w:rPr>
    </w:lvl>
    <w:lvl w:ilvl="2" w:tplc="66845F42">
      <w:numFmt w:val="bullet"/>
      <w:lvlText w:val="•"/>
      <w:lvlJc w:val="left"/>
      <w:pPr>
        <w:ind w:left="4552" w:hanging="360"/>
      </w:pPr>
      <w:rPr>
        <w:rFonts w:hint="default"/>
        <w:lang w:val="fr-FR" w:eastAsia="fr-FR" w:bidi="fr-FR"/>
      </w:rPr>
    </w:lvl>
    <w:lvl w:ilvl="3" w:tplc="F9AE2264">
      <w:numFmt w:val="bullet"/>
      <w:lvlText w:val="•"/>
      <w:lvlJc w:val="left"/>
      <w:pPr>
        <w:ind w:left="5318" w:hanging="360"/>
      </w:pPr>
      <w:rPr>
        <w:rFonts w:hint="default"/>
        <w:lang w:val="fr-FR" w:eastAsia="fr-FR" w:bidi="fr-FR"/>
      </w:rPr>
    </w:lvl>
    <w:lvl w:ilvl="4" w:tplc="D0A02FC0">
      <w:numFmt w:val="bullet"/>
      <w:lvlText w:val="•"/>
      <w:lvlJc w:val="left"/>
      <w:pPr>
        <w:ind w:left="6084" w:hanging="360"/>
      </w:pPr>
      <w:rPr>
        <w:rFonts w:hint="default"/>
        <w:lang w:val="fr-FR" w:eastAsia="fr-FR" w:bidi="fr-FR"/>
      </w:rPr>
    </w:lvl>
    <w:lvl w:ilvl="5" w:tplc="2CD8B564">
      <w:numFmt w:val="bullet"/>
      <w:lvlText w:val="•"/>
      <w:lvlJc w:val="left"/>
      <w:pPr>
        <w:ind w:left="6850" w:hanging="360"/>
      </w:pPr>
      <w:rPr>
        <w:rFonts w:hint="default"/>
        <w:lang w:val="fr-FR" w:eastAsia="fr-FR" w:bidi="fr-FR"/>
      </w:rPr>
    </w:lvl>
    <w:lvl w:ilvl="6" w:tplc="3B6E346A">
      <w:numFmt w:val="bullet"/>
      <w:lvlText w:val="•"/>
      <w:lvlJc w:val="left"/>
      <w:pPr>
        <w:ind w:left="7616" w:hanging="360"/>
      </w:pPr>
      <w:rPr>
        <w:rFonts w:hint="default"/>
        <w:lang w:val="fr-FR" w:eastAsia="fr-FR" w:bidi="fr-FR"/>
      </w:rPr>
    </w:lvl>
    <w:lvl w:ilvl="7" w:tplc="1BA8453C">
      <w:numFmt w:val="bullet"/>
      <w:lvlText w:val="•"/>
      <w:lvlJc w:val="left"/>
      <w:pPr>
        <w:ind w:left="8382" w:hanging="360"/>
      </w:pPr>
      <w:rPr>
        <w:rFonts w:hint="default"/>
        <w:lang w:val="fr-FR" w:eastAsia="fr-FR" w:bidi="fr-FR"/>
      </w:rPr>
    </w:lvl>
    <w:lvl w:ilvl="8" w:tplc="84649992">
      <w:numFmt w:val="bullet"/>
      <w:lvlText w:val="•"/>
      <w:lvlJc w:val="left"/>
      <w:pPr>
        <w:ind w:left="9148" w:hanging="360"/>
      </w:pPr>
      <w:rPr>
        <w:rFonts w:hint="default"/>
        <w:lang w:val="fr-FR" w:eastAsia="fr-FR" w:bidi="fr-FR"/>
      </w:rPr>
    </w:lvl>
  </w:abstractNum>
  <w:abstractNum w:abstractNumId="29" w15:restartNumberingAfterBreak="0">
    <w:nsid w:val="55F32423"/>
    <w:multiLevelType w:val="hybridMultilevel"/>
    <w:tmpl w:val="FACAB5DE"/>
    <w:lvl w:ilvl="0" w:tplc="7A9AD60C">
      <w:numFmt w:val="bullet"/>
      <w:lvlText w:val="-"/>
      <w:lvlJc w:val="left"/>
      <w:pPr>
        <w:ind w:left="720" w:hanging="360"/>
      </w:pPr>
      <w:rPr>
        <w:rFonts w:ascii="Arial" w:eastAsia="Arial" w:hAnsi="Arial" w:cs="Arial" w:hint="default"/>
        <w:w w:val="92"/>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820769"/>
    <w:multiLevelType w:val="hybridMultilevel"/>
    <w:tmpl w:val="109482EE"/>
    <w:lvl w:ilvl="0" w:tplc="7E8400CA">
      <w:numFmt w:val="bullet"/>
      <w:lvlText w:val="-"/>
      <w:lvlJc w:val="left"/>
      <w:pPr>
        <w:ind w:left="115" w:hanging="123"/>
      </w:pPr>
      <w:rPr>
        <w:rFonts w:ascii="Arial MT" w:eastAsia="Arial MT" w:hAnsi="Arial MT" w:cs="Arial MT" w:hint="default"/>
        <w:w w:val="99"/>
        <w:sz w:val="20"/>
        <w:szCs w:val="20"/>
        <w:lang w:val="fr-FR" w:eastAsia="en-US" w:bidi="ar-SA"/>
      </w:rPr>
    </w:lvl>
    <w:lvl w:ilvl="1" w:tplc="C73CE06A">
      <w:numFmt w:val="bullet"/>
      <w:lvlText w:val="o"/>
      <w:lvlJc w:val="left"/>
      <w:pPr>
        <w:ind w:left="2179" w:hanging="168"/>
      </w:pPr>
      <w:rPr>
        <w:rFonts w:ascii="Courier New" w:eastAsia="Courier New" w:hAnsi="Courier New" w:cs="Courier New" w:hint="default"/>
        <w:w w:val="99"/>
        <w:sz w:val="20"/>
        <w:szCs w:val="20"/>
        <w:lang w:val="fr-FR" w:eastAsia="en-US" w:bidi="ar-SA"/>
      </w:rPr>
    </w:lvl>
    <w:lvl w:ilvl="2" w:tplc="C8AAA428">
      <w:numFmt w:val="bullet"/>
      <w:lvlText w:val=""/>
      <w:lvlJc w:val="left"/>
      <w:pPr>
        <w:ind w:left="2899" w:hanging="360"/>
      </w:pPr>
      <w:rPr>
        <w:rFonts w:ascii="Wingdings" w:eastAsia="Wingdings" w:hAnsi="Wingdings" w:cs="Wingdings" w:hint="default"/>
        <w:w w:val="99"/>
        <w:sz w:val="20"/>
        <w:szCs w:val="20"/>
        <w:lang w:val="fr-FR" w:eastAsia="en-US" w:bidi="ar-SA"/>
      </w:rPr>
    </w:lvl>
    <w:lvl w:ilvl="3" w:tplc="28606528">
      <w:numFmt w:val="bullet"/>
      <w:lvlText w:val="•"/>
      <w:lvlJc w:val="left"/>
      <w:pPr>
        <w:ind w:left="3770" w:hanging="360"/>
      </w:pPr>
      <w:rPr>
        <w:rFonts w:hint="default"/>
        <w:lang w:val="fr-FR" w:eastAsia="en-US" w:bidi="ar-SA"/>
      </w:rPr>
    </w:lvl>
    <w:lvl w:ilvl="4" w:tplc="3C6ED636">
      <w:numFmt w:val="bullet"/>
      <w:lvlText w:val="•"/>
      <w:lvlJc w:val="left"/>
      <w:pPr>
        <w:ind w:left="4641" w:hanging="360"/>
      </w:pPr>
      <w:rPr>
        <w:rFonts w:hint="default"/>
        <w:lang w:val="fr-FR" w:eastAsia="en-US" w:bidi="ar-SA"/>
      </w:rPr>
    </w:lvl>
    <w:lvl w:ilvl="5" w:tplc="8DE4FC12">
      <w:numFmt w:val="bullet"/>
      <w:lvlText w:val="•"/>
      <w:lvlJc w:val="left"/>
      <w:pPr>
        <w:ind w:left="5512" w:hanging="360"/>
      </w:pPr>
      <w:rPr>
        <w:rFonts w:hint="default"/>
        <w:lang w:val="fr-FR" w:eastAsia="en-US" w:bidi="ar-SA"/>
      </w:rPr>
    </w:lvl>
    <w:lvl w:ilvl="6" w:tplc="E774FC34">
      <w:numFmt w:val="bullet"/>
      <w:lvlText w:val="•"/>
      <w:lvlJc w:val="left"/>
      <w:pPr>
        <w:ind w:left="6383" w:hanging="360"/>
      </w:pPr>
      <w:rPr>
        <w:rFonts w:hint="default"/>
        <w:lang w:val="fr-FR" w:eastAsia="en-US" w:bidi="ar-SA"/>
      </w:rPr>
    </w:lvl>
    <w:lvl w:ilvl="7" w:tplc="1652C5E0">
      <w:numFmt w:val="bullet"/>
      <w:lvlText w:val="•"/>
      <w:lvlJc w:val="left"/>
      <w:pPr>
        <w:ind w:left="7254" w:hanging="360"/>
      </w:pPr>
      <w:rPr>
        <w:rFonts w:hint="default"/>
        <w:lang w:val="fr-FR" w:eastAsia="en-US" w:bidi="ar-SA"/>
      </w:rPr>
    </w:lvl>
    <w:lvl w:ilvl="8" w:tplc="A136FD06">
      <w:numFmt w:val="bullet"/>
      <w:lvlText w:val="•"/>
      <w:lvlJc w:val="left"/>
      <w:pPr>
        <w:ind w:left="8124" w:hanging="360"/>
      </w:pPr>
      <w:rPr>
        <w:rFonts w:hint="default"/>
        <w:lang w:val="fr-FR" w:eastAsia="en-US" w:bidi="ar-SA"/>
      </w:rPr>
    </w:lvl>
  </w:abstractNum>
  <w:abstractNum w:abstractNumId="31" w15:restartNumberingAfterBreak="0">
    <w:nsid w:val="63672942"/>
    <w:multiLevelType w:val="hybridMultilevel"/>
    <w:tmpl w:val="144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7558E0"/>
    <w:multiLevelType w:val="hybridMultilevel"/>
    <w:tmpl w:val="B1F0BB14"/>
    <w:lvl w:ilvl="0" w:tplc="7A9AD60C">
      <w:numFmt w:val="bullet"/>
      <w:lvlText w:val="-"/>
      <w:lvlJc w:val="left"/>
      <w:pPr>
        <w:ind w:left="720" w:hanging="360"/>
      </w:pPr>
      <w:rPr>
        <w:rFonts w:ascii="Arial" w:eastAsia="Arial" w:hAnsi="Arial" w:cs="Arial" w:hint="default"/>
        <w:w w:val="92"/>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AF634F"/>
    <w:multiLevelType w:val="hybridMultilevel"/>
    <w:tmpl w:val="580643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E10335"/>
    <w:multiLevelType w:val="hybridMultilevel"/>
    <w:tmpl w:val="8E605BE8"/>
    <w:lvl w:ilvl="0" w:tplc="7A9AD60C">
      <w:numFmt w:val="bullet"/>
      <w:lvlText w:val="-"/>
      <w:lvlJc w:val="left"/>
      <w:pPr>
        <w:ind w:left="720" w:hanging="360"/>
      </w:pPr>
      <w:rPr>
        <w:rFonts w:ascii="Arial" w:eastAsia="Arial" w:hAnsi="Arial" w:cs="Arial" w:hint="default"/>
        <w:w w:val="92"/>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193918"/>
    <w:multiLevelType w:val="hybridMultilevel"/>
    <w:tmpl w:val="24EE4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B15994"/>
    <w:multiLevelType w:val="hybridMultilevel"/>
    <w:tmpl w:val="A2704DD8"/>
    <w:lvl w:ilvl="0" w:tplc="CF546C9C">
      <w:numFmt w:val="bullet"/>
      <w:lvlText w:val="-"/>
      <w:lvlJc w:val="left"/>
      <w:pPr>
        <w:ind w:left="1459" w:hanging="264"/>
      </w:pPr>
      <w:rPr>
        <w:rFonts w:ascii="Arial MT" w:eastAsia="Arial MT" w:hAnsi="Arial MT" w:cs="Arial MT" w:hint="default"/>
        <w:w w:val="99"/>
        <w:sz w:val="20"/>
        <w:szCs w:val="20"/>
        <w:lang w:val="fr-FR" w:eastAsia="en-US" w:bidi="ar-SA"/>
      </w:rPr>
    </w:lvl>
    <w:lvl w:ilvl="1" w:tplc="F5F0819C">
      <w:numFmt w:val="bullet"/>
      <w:lvlText w:val="•"/>
      <w:lvlJc w:val="left"/>
      <w:pPr>
        <w:ind w:left="2300" w:hanging="264"/>
      </w:pPr>
      <w:rPr>
        <w:rFonts w:hint="default"/>
        <w:lang w:val="fr-FR" w:eastAsia="en-US" w:bidi="ar-SA"/>
      </w:rPr>
    </w:lvl>
    <w:lvl w:ilvl="2" w:tplc="AFE2EBE6">
      <w:numFmt w:val="bullet"/>
      <w:lvlText w:val="•"/>
      <w:lvlJc w:val="left"/>
      <w:pPr>
        <w:ind w:left="3141" w:hanging="264"/>
      </w:pPr>
      <w:rPr>
        <w:rFonts w:hint="default"/>
        <w:lang w:val="fr-FR" w:eastAsia="en-US" w:bidi="ar-SA"/>
      </w:rPr>
    </w:lvl>
    <w:lvl w:ilvl="3" w:tplc="93A2328E">
      <w:numFmt w:val="bullet"/>
      <w:lvlText w:val="•"/>
      <w:lvlJc w:val="left"/>
      <w:pPr>
        <w:ind w:left="3981" w:hanging="264"/>
      </w:pPr>
      <w:rPr>
        <w:rFonts w:hint="default"/>
        <w:lang w:val="fr-FR" w:eastAsia="en-US" w:bidi="ar-SA"/>
      </w:rPr>
    </w:lvl>
    <w:lvl w:ilvl="4" w:tplc="FA10CF68">
      <w:numFmt w:val="bullet"/>
      <w:lvlText w:val="•"/>
      <w:lvlJc w:val="left"/>
      <w:pPr>
        <w:ind w:left="4822" w:hanging="264"/>
      </w:pPr>
      <w:rPr>
        <w:rFonts w:hint="default"/>
        <w:lang w:val="fr-FR" w:eastAsia="en-US" w:bidi="ar-SA"/>
      </w:rPr>
    </w:lvl>
    <w:lvl w:ilvl="5" w:tplc="43EE79DE">
      <w:numFmt w:val="bullet"/>
      <w:lvlText w:val="•"/>
      <w:lvlJc w:val="left"/>
      <w:pPr>
        <w:ind w:left="5663" w:hanging="264"/>
      </w:pPr>
      <w:rPr>
        <w:rFonts w:hint="default"/>
        <w:lang w:val="fr-FR" w:eastAsia="en-US" w:bidi="ar-SA"/>
      </w:rPr>
    </w:lvl>
    <w:lvl w:ilvl="6" w:tplc="AB2C56DC">
      <w:numFmt w:val="bullet"/>
      <w:lvlText w:val="•"/>
      <w:lvlJc w:val="left"/>
      <w:pPr>
        <w:ind w:left="6503" w:hanging="264"/>
      </w:pPr>
      <w:rPr>
        <w:rFonts w:hint="default"/>
        <w:lang w:val="fr-FR" w:eastAsia="en-US" w:bidi="ar-SA"/>
      </w:rPr>
    </w:lvl>
    <w:lvl w:ilvl="7" w:tplc="BD920566">
      <w:numFmt w:val="bullet"/>
      <w:lvlText w:val="•"/>
      <w:lvlJc w:val="left"/>
      <w:pPr>
        <w:ind w:left="7344" w:hanging="264"/>
      </w:pPr>
      <w:rPr>
        <w:rFonts w:hint="default"/>
        <w:lang w:val="fr-FR" w:eastAsia="en-US" w:bidi="ar-SA"/>
      </w:rPr>
    </w:lvl>
    <w:lvl w:ilvl="8" w:tplc="7F648D2E">
      <w:numFmt w:val="bullet"/>
      <w:lvlText w:val="•"/>
      <w:lvlJc w:val="left"/>
      <w:pPr>
        <w:ind w:left="8185" w:hanging="264"/>
      </w:pPr>
      <w:rPr>
        <w:rFonts w:hint="default"/>
        <w:lang w:val="fr-FR" w:eastAsia="en-US" w:bidi="ar-SA"/>
      </w:rPr>
    </w:lvl>
  </w:abstractNum>
  <w:abstractNum w:abstractNumId="37" w15:restartNumberingAfterBreak="0">
    <w:nsid w:val="706D646F"/>
    <w:multiLevelType w:val="hybridMultilevel"/>
    <w:tmpl w:val="71ECEE52"/>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447C76"/>
    <w:multiLevelType w:val="hybridMultilevel"/>
    <w:tmpl w:val="FDCAC68C"/>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CC57E7"/>
    <w:multiLevelType w:val="hybridMultilevel"/>
    <w:tmpl w:val="28849B64"/>
    <w:lvl w:ilvl="0" w:tplc="7A9AD60C">
      <w:numFmt w:val="bullet"/>
      <w:lvlText w:val="-"/>
      <w:lvlJc w:val="left"/>
      <w:pPr>
        <w:ind w:left="720" w:hanging="360"/>
      </w:pPr>
      <w:rPr>
        <w:rFonts w:ascii="Arial" w:eastAsia="Arial" w:hAnsi="Arial" w:cs="Arial" w:hint="default"/>
        <w:w w:val="92"/>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C07DB"/>
    <w:multiLevelType w:val="hybridMultilevel"/>
    <w:tmpl w:val="1B06F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5B35EA"/>
    <w:multiLevelType w:val="hybridMultilevel"/>
    <w:tmpl w:val="0AF6E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A547D0"/>
    <w:multiLevelType w:val="multilevel"/>
    <w:tmpl w:val="66986D50"/>
    <w:lvl w:ilvl="0">
      <w:start w:val="5"/>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4"/>
  </w:num>
  <w:num w:numId="3">
    <w:abstractNumId w:val="5"/>
  </w:num>
  <w:num w:numId="4">
    <w:abstractNumId w:val="17"/>
  </w:num>
  <w:num w:numId="5">
    <w:abstractNumId w:val="26"/>
  </w:num>
  <w:num w:numId="6">
    <w:abstractNumId w:val="19"/>
  </w:num>
  <w:num w:numId="7">
    <w:abstractNumId w:val="27"/>
  </w:num>
  <w:num w:numId="8">
    <w:abstractNumId w:val="13"/>
  </w:num>
  <w:num w:numId="9">
    <w:abstractNumId w:val="31"/>
  </w:num>
  <w:num w:numId="10">
    <w:abstractNumId w:val="3"/>
  </w:num>
  <w:num w:numId="11">
    <w:abstractNumId w:val="41"/>
  </w:num>
  <w:num w:numId="12">
    <w:abstractNumId w:val="16"/>
  </w:num>
  <w:num w:numId="13">
    <w:abstractNumId w:val="30"/>
  </w:num>
  <w:num w:numId="14">
    <w:abstractNumId w:val="36"/>
  </w:num>
  <w:num w:numId="15">
    <w:abstractNumId w:val="2"/>
  </w:num>
  <w:num w:numId="16">
    <w:abstractNumId w:val="12"/>
  </w:num>
  <w:num w:numId="17">
    <w:abstractNumId w:val="18"/>
  </w:num>
  <w:num w:numId="18">
    <w:abstractNumId w:val="15"/>
  </w:num>
  <w:num w:numId="19">
    <w:abstractNumId w:val="35"/>
  </w:num>
  <w:num w:numId="20">
    <w:abstractNumId w:val="38"/>
  </w:num>
  <w:num w:numId="21">
    <w:abstractNumId w:val="14"/>
  </w:num>
  <w:num w:numId="22">
    <w:abstractNumId w:val="10"/>
  </w:num>
  <w:num w:numId="23">
    <w:abstractNumId w:val="24"/>
  </w:num>
  <w:num w:numId="24">
    <w:abstractNumId w:val="9"/>
  </w:num>
  <w:num w:numId="25">
    <w:abstractNumId w:val="7"/>
  </w:num>
  <w:num w:numId="26">
    <w:abstractNumId w:val="37"/>
  </w:num>
  <w:num w:numId="27">
    <w:abstractNumId w:val="23"/>
  </w:num>
  <w:num w:numId="28">
    <w:abstractNumId w:val="28"/>
  </w:num>
  <w:num w:numId="29">
    <w:abstractNumId w:val="1"/>
  </w:num>
  <w:num w:numId="30">
    <w:abstractNumId w:val="0"/>
  </w:num>
  <w:num w:numId="31">
    <w:abstractNumId w:val="29"/>
  </w:num>
  <w:num w:numId="32">
    <w:abstractNumId w:val="6"/>
  </w:num>
  <w:num w:numId="33">
    <w:abstractNumId w:val="33"/>
  </w:num>
  <w:num w:numId="34">
    <w:abstractNumId w:val="25"/>
  </w:num>
  <w:num w:numId="35">
    <w:abstractNumId w:val="21"/>
  </w:num>
  <w:num w:numId="36">
    <w:abstractNumId w:val="11"/>
  </w:num>
  <w:num w:numId="37">
    <w:abstractNumId w:val="40"/>
  </w:num>
  <w:num w:numId="38">
    <w:abstractNumId w:val="42"/>
  </w:num>
  <w:num w:numId="39">
    <w:abstractNumId w:val="34"/>
  </w:num>
  <w:num w:numId="40">
    <w:abstractNumId w:val="8"/>
  </w:num>
  <w:num w:numId="41">
    <w:abstractNumId w:val="32"/>
  </w:num>
  <w:num w:numId="42">
    <w:abstractNumId w:val="22"/>
  </w:num>
  <w:num w:numId="43">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5"/>
    <w:rsid w:val="0001058E"/>
    <w:rsid w:val="000106E9"/>
    <w:rsid w:val="00012300"/>
    <w:rsid w:val="00026D06"/>
    <w:rsid w:val="00044441"/>
    <w:rsid w:val="00064C6C"/>
    <w:rsid w:val="00091F67"/>
    <w:rsid w:val="000929FD"/>
    <w:rsid w:val="000B6D6D"/>
    <w:rsid w:val="000F08BD"/>
    <w:rsid w:val="00106123"/>
    <w:rsid w:val="00113DB7"/>
    <w:rsid w:val="001176E2"/>
    <w:rsid w:val="00161C75"/>
    <w:rsid w:val="0016441B"/>
    <w:rsid w:val="00175E6F"/>
    <w:rsid w:val="001C1558"/>
    <w:rsid w:val="001F1504"/>
    <w:rsid w:val="001F7991"/>
    <w:rsid w:val="00203A87"/>
    <w:rsid w:val="002065A3"/>
    <w:rsid w:val="00207CC4"/>
    <w:rsid w:val="0022428A"/>
    <w:rsid w:val="00247091"/>
    <w:rsid w:val="00251966"/>
    <w:rsid w:val="00262613"/>
    <w:rsid w:val="00267D66"/>
    <w:rsid w:val="002858E2"/>
    <w:rsid w:val="002A7D94"/>
    <w:rsid w:val="002C2AF3"/>
    <w:rsid w:val="002C58F5"/>
    <w:rsid w:val="002C7645"/>
    <w:rsid w:val="002D33E5"/>
    <w:rsid w:val="002D39D3"/>
    <w:rsid w:val="002F0FBA"/>
    <w:rsid w:val="00310766"/>
    <w:rsid w:val="00334F0F"/>
    <w:rsid w:val="00350574"/>
    <w:rsid w:val="0035247E"/>
    <w:rsid w:val="003535B4"/>
    <w:rsid w:val="00353C3A"/>
    <w:rsid w:val="00362614"/>
    <w:rsid w:val="00365A63"/>
    <w:rsid w:val="0036699B"/>
    <w:rsid w:val="00370FE1"/>
    <w:rsid w:val="00372571"/>
    <w:rsid w:val="0037312B"/>
    <w:rsid w:val="0038294F"/>
    <w:rsid w:val="003A05FE"/>
    <w:rsid w:val="003A56C0"/>
    <w:rsid w:val="003A7139"/>
    <w:rsid w:val="003D094E"/>
    <w:rsid w:val="003D71A9"/>
    <w:rsid w:val="003E4D39"/>
    <w:rsid w:val="00400451"/>
    <w:rsid w:val="00401D4E"/>
    <w:rsid w:val="00420EE2"/>
    <w:rsid w:val="00421763"/>
    <w:rsid w:val="00423D47"/>
    <w:rsid w:val="00426AFC"/>
    <w:rsid w:val="00452A71"/>
    <w:rsid w:val="00482A4D"/>
    <w:rsid w:val="0048731C"/>
    <w:rsid w:val="004922ED"/>
    <w:rsid w:val="004A5568"/>
    <w:rsid w:val="00503C11"/>
    <w:rsid w:val="005202C6"/>
    <w:rsid w:val="00524DD2"/>
    <w:rsid w:val="00551256"/>
    <w:rsid w:val="00552E74"/>
    <w:rsid w:val="00564FCC"/>
    <w:rsid w:val="0056593B"/>
    <w:rsid w:val="00571F2E"/>
    <w:rsid w:val="0058143C"/>
    <w:rsid w:val="00581644"/>
    <w:rsid w:val="005B71A4"/>
    <w:rsid w:val="005C1A1E"/>
    <w:rsid w:val="005C4325"/>
    <w:rsid w:val="005E5552"/>
    <w:rsid w:val="005F0045"/>
    <w:rsid w:val="0062316B"/>
    <w:rsid w:val="006455AA"/>
    <w:rsid w:val="006545D5"/>
    <w:rsid w:val="0066166F"/>
    <w:rsid w:val="00696641"/>
    <w:rsid w:val="006B3147"/>
    <w:rsid w:val="006C339D"/>
    <w:rsid w:val="006C3B44"/>
    <w:rsid w:val="006C4234"/>
    <w:rsid w:val="006D116C"/>
    <w:rsid w:val="006E2EF7"/>
    <w:rsid w:val="006E4E50"/>
    <w:rsid w:val="006F1C48"/>
    <w:rsid w:val="006F489E"/>
    <w:rsid w:val="00722595"/>
    <w:rsid w:val="00724A5D"/>
    <w:rsid w:val="007326BA"/>
    <w:rsid w:val="00732E95"/>
    <w:rsid w:val="007330A5"/>
    <w:rsid w:val="00760A92"/>
    <w:rsid w:val="00761516"/>
    <w:rsid w:val="00783342"/>
    <w:rsid w:val="007960DF"/>
    <w:rsid w:val="007A3623"/>
    <w:rsid w:val="007B41EC"/>
    <w:rsid w:val="007B6AD1"/>
    <w:rsid w:val="007D5E1C"/>
    <w:rsid w:val="007F49D4"/>
    <w:rsid w:val="00800950"/>
    <w:rsid w:val="00831411"/>
    <w:rsid w:val="00835074"/>
    <w:rsid w:val="008772EF"/>
    <w:rsid w:val="00885CC1"/>
    <w:rsid w:val="008C5EFB"/>
    <w:rsid w:val="008C6096"/>
    <w:rsid w:val="008C7184"/>
    <w:rsid w:val="008E6AD6"/>
    <w:rsid w:val="008F20EB"/>
    <w:rsid w:val="00923835"/>
    <w:rsid w:val="00924E48"/>
    <w:rsid w:val="00943263"/>
    <w:rsid w:val="00943E2E"/>
    <w:rsid w:val="00944017"/>
    <w:rsid w:val="00946281"/>
    <w:rsid w:val="009551E6"/>
    <w:rsid w:val="00957E7F"/>
    <w:rsid w:val="00982434"/>
    <w:rsid w:val="009A5DE5"/>
    <w:rsid w:val="009A734D"/>
    <w:rsid w:val="00A03C95"/>
    <w:rsid w:val="00A173CD"/>
    <w:rsid w:val="00A2466B"/>
    <w:rsid w:val="00A335F1"/>
    <w:rsid w:val="00A361D5"/>
    <w:rsid w:val="00A43853"/>
    <w:rsid w:val="00A46273"/>
    <w:rsid w:val="00A63064"/>
    <w:rsid w:val="00A810D8"/>
    <w:rsid w:val="00A828E2"/>
    <w:rsid w:val="00A90EDA"/>
    <w:rsid w:val="00AA754C"/>
    <w:rsid w:val="00AD6ED0"/>
    <w:rsid w:val="00AE5E5E"/>
    <w:rsid w:val="00AF7DEC"/>
    <w:rsid w:val="00B01EF5"/>
    <w:rsid w:val="00B21862"/>
    <w:rsid w:val="00B30009"/>
    <w:rsid w:val="00B37887"/>
    <w:rsid w:val="00B41936"/>
    <w:rsid w:val="00B42D83"/>
    <w:rsid w:val="00BA4A1D"/>
    <w:rsid w:val="00BD6292"/>
    <w:rsid w:val="00BE0E16"/>
    <w:rsid w:val="00BE1C21"/>
    <w:rsid w:val="00BE5F46"/>
    <w:rsid w:val="00BF3AC4"/>
    <w:rsid w:val="00C06F7C"/>
    <w:rsid w:val="00C2623A"/>
    <w:rsid w:val="00C2701C"/>
    <w:rsid w:val="00C3135D"/>
    <w:rsid w:val="00C35755"/>
    <w:rsid w:val="00C36333"/>
    <w:rsid w:val="00C622E2"/>
    <w:rsid w:val="00C67BE9"/>
    <w:rsid w:val="00C80D16"/>
    <w:rsid w:val="00CA21EF"/>
    <w:rsid w:val="00CE545C"/>
    <w:rsid w:val="00CF345F"/>
    <w:rsid w:val="00D00988"/>
    <w:rsid w:val="00D10036"/>
    <w:rsid w:val="00D15414"/>
    <w:rsid w:val="00D37019"/>
    <w:rsid w:val="00D43F38"/>
    <w:rsid w:val="00D50686"/>
    <w:rsid w:val="00D80979"/>
    <w:rsid w:val="00D867BE"/>
    <w:rsid w:val="00D93CF8"/>
    <w:rsid w:val="00DA25DA"/>
    <w:rsid w:val="00DB451E"/>
    <w:rsid w:val="00DC5304"/>
    <w:rsid w:val="00DE1EBD"/>
    <w:rsid w:val="00E12165"/>
    <w:rsid w:val="00E279FB"/>
    <w:rsid w:val="00E42FA2"/>
    <w:rsid w:val="00E44C62"/>
    <w:rsid w:val="00E479CC"/>
    <w:rsid w:val="00EA404F"/>
    <w:rsid w:val="00EB42D8"/>
    <w:rsid w:val="00EF2079"/>
    <w:rsid w:val="00EF2A4F"/>
    <w:rsid w:val="00F0381E"/>
    <w:rsid w:val="00F06037"/>
    <w:rsid w:val="00F26FE8"/>
    <w:rsid w:val="00F3082D"/>
    <w:rsid w:val="00F551DE"/>
    <w:rsid w:val="00F57CA2"/>
    <w:rsid w:val="00F60646"/>
    <w:rsid w:val="00F64BF9"/>
    <w:rsid w:val="00F82461"/>
    <w:rsid w:val="00F85E27"/>
    <w:rsid w:val="00F8700B"/>
    <w:rsid w:val="00F87FB8"/>
    <w:rsid w:val="00F9189A"/>
    <w:rsid w:val="00FA0FA9"/>
    <w:rsid w:val="00FA433D"/>
    <w:rsid w:val="00FB463B"/>
    <w:rsid w:val="00FD1A7D"/>
    <w:rsid w:val="00FF0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0ABD"/>
  <w15:docId w15:val="{29CF88F4-C8E3-4F12-A188-61B96879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5A3"/>
    <w:pPr>
      <w:jc w:val="both"/>
    </w:pPr>
    <w:rPr>
      <w:rFonts w:ascii="Cambria" w:hAnsi="Cambria"/>
      <w:sz w:val="22"/>
    </w:rPr>
  </w:style>
  <w:style w:type="paragraph" w:styleId="Titre1">
    <w:name w:val="heading 1"/>
    <w:basedOn w:val="Normal"/>
    <w:link w:val="Titre1Car"/>
    <w:qFormat/>
    <w:rsid w:val="00943263"/>
    <w:pPr>
      <w:widowControl w:val="0"/>
      <w:autoSpaceDE w:val="0"/>
      <w:autoSpaceDN w:val="0"/>
      <w:ind w:left="904" w:hanging="750"/>
      <w:jc w:val="left"/>
      <w:outlineLvl w:val="0"/>
    </w:pPr>
    <w:rPr>
      <w:rFonts w:ascii="Times New Roman" w:eastAsia="Times New Roman" w:hAnsi="Times New Roman" w:cs="Times New Roman"/>
      <w:b/>
      <w:bCs/>
      <w:i/>
      <w:sz w:val="28"/>
      <w:szCs w:val="28"/>
    </w:rPr>
  </w:style>
  <w:style w:type="paragraph" w:styleId="Titre2">
    <w:name w:val="heading 2"/>
    <w:basedOn w:val="Normal"/>
    <w:link w:val="Titre2Car"/>
    <w:unhideWhenUsed/>
    <w:qFormat/>
    <w:rsid w:val="00943263"/>
    <w:pPr>
      <w:widowControl w:val="0"/>
      <w:autoSpaceDE w:val="0"/>
      <w:autoSpaceDN w:val="0"/>
      <w:spacing w:before="180"/>
      <w:ind w:left="696" w:hanging="541"/>
      <w:jc w:val="left"/>
      <w:outlineLvl w:val="1"/>
    </w:pPr>
    <w:rPr>
      <w:rFonts w:ascii="Times New Roman" w:eastAsia="Times New Roman" w:hAnsi="Times New Roman" w:cs="Times New Roman"/>
      <w:b/>
      <w:bCs/>
      <w:i/>
      <w:sz w:val="26"/>
      <w:szCs w:val="26"/>
    </w:rPr>
  </w:style>
  <w:style w:type="paragraph" w:styleId="Titre3">
    <w:name w:val="heading 3"/>
    <w:basedOn w:val="Normal"/>
    <w:link w:val="Titre3Car"/>
    <w:unhideWhenUsed/>
    <w:qFormat/>
    <w:rsid w:val="00943263"/>
    <w:pPr>
      <w:widowControl w:val="0"/>
      <w:autoSpaceDE w:val="0"/>
      <w:autoSpaceDN w:val="0"/>
      <w:ind w:left="696" w:hanging="541"/>
      <w:jc w:val="left"/>
      <w:outlineLvl w:val="2"/>
    </w:pPr>
    <w:rPr>
      <w:rFonts w:ascii="Times New Roman" w:eastAsia="Times New Roman" w:hAnsi="Times New Roman" w:cs="Times New Roman"/>
      <w:b/>
      <w:bCs/>
      <w:i/>
      <w:sz w:val="24"/>
    </w:rPr>
  </w:style>
  <w:style w:type="paragraph" w:styleId="Titre4">
    <w:name w:val="heading 4"/>
    <w:basedOn w:val="Normal"/>
    <w:link w:val="Titre4Car"/>
    <w:unhideWhenUsed/>
    <w:qFormat/>
    <w:rsid w:val="00943263"/>
    <w:pPr>
      <w:widowControl w:val="0"/>
      <w:autoSpaceDE w:val="0"/>
      <w:autoSpaceDN w:val="0"/>
      <w:ind w:left="696" w:hanging="541"/>
      <w:jc w:val="left"/>
      <w:outlineLvl w:val="3"/>
    </w:pPr>
    <w:rPr>
      <w:rFonts w:ascii="Times New Roman" w:eastAsia="Times New Roman" w:hAnsi="Times New Roman" w:cs="Times New Roman"/>
      <w:i/>
      <w:sz w:val="24"/>
    </w:rPr>
  </w:style>
  <w:style w:type="paragraph" w:styleId="Titre5">
    <w:name w:val="heading 5"/>
    <w:basedOn w:val="Normal"/>
    <w:link w:val="Titre5Car"/>
    <w:unhideWhenUsed/>
    <w:qFormat/>
    <w:rsid w:val="00943263"/>
    <w:pPr>
      <w:widowControl w:val="0"/>
      <w:autoSpaceDE w:val="0"/>
      <w:autoSpaceDN w:val="0"/>
      <w:ind w:left="155"/>
      <w:jc w:val="left"/>
      <w:outlineLvl w:val="4"/>
    </w:pPr>
    <w:rPr>
      <w:rFonts w:ascii="Times New Roman" w:eastAsia="Times New Roman" w:hAnsi="Times New Roman" w:cs="Times New Roman"/>
      <w:b/>
      <w:bCs/>
      <w:szCs w:val="22"/>
    </w:rPr>
  </w:style>
  <w:style w:type="paragraph" w:styleId="Titre6">
    <w:name w:val="heading 6"/>
    <w:basedOn w:val="Normal"/>
    <w:next w:val="Normal"/>
    <w:link w:val="Titre6Car"/>
    <w:qFormat/>
    <w:rsid w:val="00365A63"/>
    <w:pPr>
      <w:keepNext/>
      <w:spacing w:before="60"/>
      <w:ind w:left="-284" w:right="-357"/>
      <w:jc w:val="center"/>
      <w:outlineLvl w:val="5"/>
    </w:pPr>
    <w:rPr>
      <w:rFonts w:ascii="Arial" w:eastAsia="Times New Roman" w:hAnsi="Arial" w:cs="Times New Roman"/>
      <w:b/>
      <w:color w:val="000000"/>
      <w:sz w:val="24"/>
      <w:szCs w:val="20"/>
      <w:lang w:eastAsia="fr-FR"/>
    </w:rPr>
  </w:style>
  <w:style w:type="paragraph" w:styleId="Titre7">
    <w:name w:val="heading 7"/>
    <w:basedOn w:val="Normal"/>
    <w:next w:val="Normal"/>
    <w:link w:val="Titre7Car"/>
    <w:qFormat/>
    <w:rsid w:val="00365A63"/>
    <w:pPr>
      <w:keepNext/>
      <w:spacing w:line="360" w:lineRule="auto"/>
      <w:ind w:left="-284"/>
      <w:jc w:val="center"/>
      <w:outlineLvl w:val="6"/>
    </w:pPr>
    <w:rPr>
      <w:rFonts w:ascii="Arial" w:eastAsia="Times New Roman" w:hAnsi="Arial" w:cs="Times New Roman"/>
      <w:b/>
      <w:color w:val="000000"/>
      <w:sz w:val="26"/>
      <w:szCs w:val="20"/>
      <w:lang w:eastAsia="fr-FR"/>
    </w:rPr>
  </w:style>
  <w:style w:type="paragraph" w:styleId="Titre8">
    <w:name w:val="heading 8"/>
    <w:basedOn w:val="Normal"/>
    <w:next w:val="Normal"/>
    <w:link w:val="Titre8Car"/>
    <w:qFormat/>
    <w:rsid w:val="00365A63"/>
    <w:pPr>
      <w:keepNext/>
      <w:ind w:right="-359" w:firstLine="5245"/>
      <w:outlineLvl w:val="7"/>
    </w:pPr>
    <w:rPr>
      <w:rFonts w:ascii="Arial" w:eastAsia="Times New Roman" w:hAnsi="Arial" w:cs="Times New Roman"/>
      <w:b/>
      <w:color w:val="000000"/>
      <w:sz w:val="20"/>
      <w:szCs w:val="20"/>
      <w:lang w:val="en-GB" w:eastAsia="fr-FR"/>
    </w:rPr>
  </w:style>
  <w:style w:type="paragraph" w:styleId="Titre9">
    <w:name w:val="heading 9"/>
    <w:basedOn w:val="Normal"/>
    <w:next w:val="Normal"/>
    <w:link w:val="Titre9Car"/>
    <w:qFormat/>
    <w:rsid w:val="00365A63"/>
    <w:pPr>
      <w:keepNext/>
      <w:ind w:right="-851"/>
      <w:outlineLvl w:val="8"/>
    </w:pPr>
    <w:rPr>
      <w:rFonts w:ascii="Arial" w:eastAsia="Times New Roman" w:hAnsi="Arial" w:cs="Arial"/>
      <w:b/>
      <w:bCs/>
      <w:color w:val="000000"/>
      <w:sz w:val="20"/>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943263"/>
    <w:pPr>
      <w:widowControl w:val="0"/>
      <w:autoSpaceDE w:val="0"/>
      <w:autoSpaceDN w:val="0"/>
      <w:jc w:val="left"/>
    </w:pPr>
    <w:rPr>
      <w:rFonts w:ascii="Times New Roman" w:eastAsia="Times New Roman" w:hAnsi="Times New Roman" w:cs="Times New Roman"/>
      <w:szCs w:val="22"/>
    </w:rPr>
  </w:style>
  <w:style w:type="character" w:customStyle="1" w:styleId="CorpsdetexteCar">
    <w:name w:val="Corps de texte Car"/>
    <w:basedOn w:val="Policepardfaut"/>
    <w:link w:val="Corpsdetexte"/>
    <w:uiPriority w:val="1"/>
    <w:rsid w:val="00943263"/>
    <w:rPr>
      <w:rFonts w:ascii="Times New Roman" w:eastAsia="Times New Roman" w:hAnsi="Times New Roman" w:cs="Times New Roman"/>
      <w:sz w:val="22"/>
      <w:szCs w:val="22"/>
    </w:rPr>
  </w:style>
  <w:style w:type="paragraph" w:styleId="Titre">
    <w:name w:val="Title"/>
    <w:basedOn w:val="Normal"/>
    <w:link w:val="TitreCar"/>
    <w:qFormat/>
    <w:rsid w:val="00943263"/>
    <w:pPr>
      <w:widowControl w:val="0"/>
      <w:autoSpaceDE w:val="0"/>
      <w:autoSpaceDN w:val="0"/>
      <w:spacing w:before="85"/>
      <w:ind w:left="2469" w:right="2584"/>
      <w:jc w:val="center"/>
    </w:pPr>
    <w:rPr>
      <w:rFonts w:ascii="Times New Roman" w:eastAsia="Times New Roman" w:hAnsi="Times New Roman" w:cs="Times New Roman"/>
      <w:b/>
      <w:bCs/>
      <w:sz w:val="32"/>
      <w:szCs w:val="32"/>
    </w:rPr>
  </w:style>
  <w:style w:type="character" w:customStyle="1" w:styleId="TitreCar">
    <w:name w:val="Titre Car"/>
    <w:basedOn w:val="Policepardfaut"/>
    <w:link w:val="Titre"/>
    <w:uiPriority w:val="10"/>
    <w:rsid w:val="00943263"/>
    <w:rPr>
      <w:rFonts w:ascii="Times New Roman" w:eastAsia="Times New Roman" w:hAnsi="Times New Roman" w:cs="Times New Roman"/>
      <w:b/>
      <w:bCs/>
      <w:sz w:val="32"/>
      <w:szCs w:val="32"/>
    </w:rPr>
  </w:style>
  <w:style w:type="character" w:styleId="Lienhypertexte">
    <w:name w:val="Hyperlink"/>
    <w:basedOn w:val="Policepardfaut"/>
    <w:uiPriority w:val="99"/>
    <w:unhideWhenUsed/>
    <w:rsid w:val="00943263"/>
    <w:rPr>
      <w:color w:val="0563C1" w:themeColor="hyperlink"/>
      <w:u w:val="single"/>
    </w:rPr>
  </w:style>
  <w:style w:type="table" w:styleId="Grilledutableau">
    <w:name w:val="Table Grid"/>
    <w:basedOn w:val="TableauNormal"/>
    <w:rsid w:val="0094326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43263"/>
    <w:rPr>
      <w:rFonts w:ascii="Times New Roman" w:eastAsia="Times New Roman" w:hAnsi="Times New Roman" w:cs="Times New Roman"/>
      <w:b/>
      <w:bCs/>
      <w:i/>
      <w:sz w:val="28"/>
      <w:szCs w:val="28"/>
    </w:rPr>
  </w:style>
  <w:style w:type="character" w:customStyle="1" w:styleId="Titre2Car">
    <w:name w:val="Titre 2 Car"/>
    <w:basedOn w:val="Policepardfaut"/>
    <w:link w:val="Titre2"/>
    <w:uiPriority w:val="9"/>
    <w:rsid w:val="00943263"/>
    <w:rPr>
      <w:rFonts w:ascii="Times New Roman" w:eastAsia="Times New Roman" w:hAnsi="Times New Roman" w:cs="Times New Roman"/>
      <w:b/>
      <w:bCs/>
      <w:i/>
      <w:sz w:val="26"/>
      <w:szCs w:val="26"/>
    </w:rPr>
  </w:style>
  <w:style w:type="character" w:customStyle="1" w:styleId="Titre3Car">
    <w:name w:val="Titre 3 Car"/>
    <w:basedOn w:val="Policepardfaut"/>
    <w:link w:val="Titre3"/>
    <w:uiPriority w:val="9"/>
    <w:rsid w:val="00943263"/>
    <w:rPr>
      <w:rFonts w:ascii="Times New Roman" w:eastAsia="Times New Roman" w:hAnsi="Times New Roman" w:cs="Times New Roman"/>
      <w:b/>
      <w:bCs/>
      <w:i/>
    </w:rPr>
  </w:style>
  <w:style w:type="character" w:customStyle="1" w:styleId="Titre4Car">
    <w:name w:val="Titre 4 Car"/>
    <w:basedOn w:val="Policepardfaut"/>
    <w:link w:val="Titre4"/>
    <w:uiPriority w:val="9"/>
    <w:rsid w:val="00943263"/>
    <w:rPr>
      <w:rFonts w:ascii="Times New Roman" w:eastAsia="Times New Roman" w:hAnsi="Times New Roman" w:cs="Times New Roman"/>
      <w:i/>
    </w:rPr>
  </w:style>
  <w:style w:type="character" w:customStyle="1" w:styleId="Titre5Car">
    <w:name w:val="Titre 5 Car"/>
    <w:basedOn w:val="Policepardfaut"/>
    <w:link w:val="Titre5"/>
    <w:uiPriority w:val="9"/>
    <w:rsid w:val="00943263"/>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9432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aragraphedeliste">
    <w:name w:val="List Paragraph"/>
    <w:aliases w:val="blabla,§norme,Resume Title,Paragraphe de liste N1,lp1,Bullet Niv 1,Bullet List,FooterText,numbered,List Paragraph1,Bulletr List Paragraph,列出段落,列出段落1,Puce0_Exakis,List Paragraph11,Liste à puce - Normal,Texte-Nelite,normal,Tab n1,Tab 1"/>
    <w:basedOn w:val="Normal"/>
    <w:link w:val="ParagraphedelisteCar"/>
    <w:uiPriority w:val="1"/>
    <w:qFormat/>
    <w:rsid w:val="00943263"/>
    <w:pPr>
      <w:widowControl w:val="0"/>
      <w:autoSpaceDE w:val="0"/>
      <w:autoSpaceDN w:val="0"/>
      <w:ind w:left="876" w:hanging="360"/>
      <w:jc w:val="left"/>
    </w:pPr>
    <w:rPr>
      <w:rFonts w:ascii="Times New Roman" w:eastAsia="Times New Roman" w:hAnsi="Times New Roman" w:cs="Times New Roman"/>
      <w:szCs w:val="22"/>
    </w:rPr>
  </w:style>
  <w:style w:type="paragraph" w:customStyle="1" w:styleId="TableParagraph">
    <w:name w:val="Table Paragraph"/>
    <w:basedOn w:val="Normal"/>
    <w:uiPriority w:val="1"/>
    <w:qFormat/>
    <w:rsid w:val="00943263"/>
    <w:pPr>
      <w:widowControl w:val="0"/>
      <w:autoSpaceDE w:val="0"/>
      <w:autoSpaceDN w:val="0"/>
      <w:ind w:left="57"/>
      <w:jc w:val="left"/>
    </w:pPr>
    <w:rPr>
      <w:rFonts w:ascii="Arial" w:eastAsia="Arial" w:hAnsi="Arial" w:cs="Arial"/>
      <w:szCs w:val="22"/>
    </w:rPr>
  </w:style>
  <w:style w:type="paragraph" w:styleId="En-tte">
    <w:name w:val="header"/>
    <w:basedOn w:val="Normal"/>
    <w:link w:val="En-tteCar"/>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En-tteCar">
    <w:name w:val="En-tête Car"/>
    <w:basedOn w:val="Policepardfaut"/>
    <w:link w:val="En-tte"/>
    <w:uiPriority w:val="99"/>
    <w:rsid w:val="00943263"/>
    <w:rPr>
      <w:rFonts w:ascii="Times New Roman" w:eastAsia="Times New Roman" w:hAnsi="Times New Roman" w:cs="Times New Roman"/>
      <w:sz w:val="22"/>
      <w:szCs w:val="22"/>
    </w:rPr>
  </w:style>
  <w:style w:type="paragraph" w:styleId="Pieddepage">
    <w:name w:val="footer"/>
    <w:basedOn w:val="Normal"/>
    <w:link w:val="PieddepageCar"/>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PieddepageCar">
    <w:name w:val="Pied de page Car"/>
    <w:basedOn w:val="Policepardfaut"/>
    <w:link w:val="Pieddepage"/>
    <w:uiPriority w:val="99"/>
    <w:rsid w:val="00943263"/>
    <w:rPr>
      <w:rFonts w:ascii="Times New Roman" w:eastAsia="Times New Roman" w:hAnsi="Times New Roman" w:cs="Times New Roman"/>
      <w:sz w:val="22"/>
      <w:szCs w:val="22"/>
    </w:rPr>
  </w:style>
  <w:style w:type="character" w:customStyle="1" w:styleId="Mentionnonrsolue1">
    <w:name w:val="Mention non résolue1"/>
    <w:basedOn w:val="Policepardfaut"/>
    <w:uiPriority w:val="99"/>
    <w:semiHidden/>
    <w:unhideWhenUsed/>
    <w:rsid w:val="00943263"/>
    <w:rPr>
      <w:color w:val="605E5C"/>
      <w:shd w:val="clear" w:color="auto" w:fill="E1DFDD"/>
    </w:rPr>
  </w:style>
  <w:style w:type="character" w:styleId="Marquedecommentaire">
    <w:name w:val="annotation reference"/>
    <w:basedOn w:val="Policepardfaut"/>
    <w:uiPriority w:val="99"/>
    <w:unhideWhenUsed/>
    <w:rsid w:val="00943263"/>
    <w:rPr>
      <w:sz w:val="16"/>
      <w:szCs w:val="16"/>
    </w:rPr>
  </w:style>
  <w:style w:type="paragraph" w:styleId="Commentaire">
    <w:name w:val="annotation text"/>
    <w:basedOn w:val="Normal"/>
    <w:link w:val="CommentaireCar"/>
    <w:uiPriority w:val="99"/>
    <w:unhideWhenUsed/>
    <w:rsid w:val="00943263"/>
    <w:pPr>
      <w:widowControl w:val="0"/>
      <w:autoSpaceDE w:val="0"/>
      <w:autoSpaceDN w:val="0"/>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9432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nhideWhenUsed/>
    <w:rsid w:val="00943263"/>
    <w:rPr>
      <w:b/>
      <w:bCs/>
    </w:rPr>
  </w:style>
  <w:style w:type="character" w:customStyle="1" w:styleId="ObjetducommentaireCar">
    <w:name w:val="Objet du commentaire Car"/>
    <w:basedOn w:val="CommentaireCar"/>
    <w:link w:val="Objetducommentaire"/>
    <w:rsid w:val="00943263"/>
    <w:rPr>
      <w:rFonts w:ascii="Times New Roman" w:eastAsia="Times New Roman" w:hAnsi="Times New Roman" w:cs="Times New Roman"/>
      <w:b/>
      <w:bCs/>
      <w:sz w:val="20"/>
      <w:szCs w:val="20"/>
    </w:rPr>
  </w:style>
  <w:style w:type="paragraph" w:styleId="Textedebulles">
    <w:name w:val="Balloon Text"/>
    <w:basedOn w:val="Normal"/>
    <w:link w:val="TextedebullesCar"/>
    <w:semiHidden/>
    <w:unhideWhenUsed/>
    <w:rsid w:val="00943263"/>
    <w:pPr>
      <w:widowControl w:val="0"/>
      <w:autoSpaceDE w:val="0"/>
      <w:autoSpaceDN w:val="0"/>
      <w:jc w:val="left"/>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943263"/>
    <w:rPr>
      <w:rFonts w:ascii="Segoe UI" w:eastAsia="Times New Roman" w:hAnsi="Segoe UI" w:cs="Segoe UI"/>
      <w:sz w:val="18"/>
      <w:szCs w:val="18"/>
    </w:rPr>
  </w:style>
  <w:style w:type="character" w:styleId="Lienhypertextesuivivisit">
    <w:name w:val="FollowedHyperlink"/>
    <w:basedOn w:val="Policepardfaut"/>
    <w:unhideWhenUsed/>
    <w:rsid w:val="00943263"/>
    <w:rPr>
      <w:color w:val="954F72" w:themeColor="followedHyperlink"/>
      <w:u w:val="single"/>
    </w:rPr>
  </w:style>
  <w:style w:type="paragraph" w:styleId="Rvision">
    <w:name w:val="Revision"/>
    <w:hidden/>
    <w:uiPriority w:val="99"/>
    <w:semiHidden/>
    <w:rsid w:val="00943263"/>
    <w:rPr>
      <w:rFonts w:ascii="Times New Roman" w:eastAsia="Times New Roman" w:hAnsi="Times New Roman" w:cs="Times New Roman"/>
      <w:sz w:val="22"/>
      <w:szCs w:val="22"/>
    </w:rPr>
  </w:style>
  <w:style w:type="paragraph" w:styleId="En-ttedetabledesmatires">
    <w:name w:val="TOC Heading"/>
    <w:basedOn w:val="Titre1"/>
    <w:next w:val="Normal"/>
    <w:uiPriority w:val="39"/>
    <w:unhideWhenUsed/>
    <w:qFormat/>
    <w:rsid w:val="00943263"/>
    <w:pPr>
      <w:keepNext/>
      <w:keepLines/>
      <w:widowControl/>
      <w:autoSpaceDE/>
      <w:autoSpaceDN/>
      <w:spacing w:before="480" w:line="276" w:lineRule="auto"/>
      <w:ind w:left="0" w:firstLine="0"/>
      <w:outlineLvl w:val="9"/>
    </w:pPr>
    <w:rPr>
      <w:rFonts w:asciiTheme="majorHAnsi" w:eastAsiaTheme="majorEastAsia" w:hAnsiTheme="majorHAnsi" w:cstheme="majorBidi"/>
      <w:i w:val="0"/>
      <w:color w:val="2F5496" w:themeColor="accent1" w:themeShade="BF"/>
      <w:lang w:eastAsia="fr-FR"/>
    </w:rPr>
  </w:style>
  <w:style w:type="paragraph" w:styleId="TM1">
    <w:name w:val="toc 1"/>
    <w:basedOn w:val="Normal"/>
    <w:next w:val="Normal"/>
    <w:autoRedefine/>
    <w:uiPriority w:val="39"/>
    <w:unhideWhenUsed/>
    <w:rsid w:val="00943263"/>
    <w:pPr>
      <w:spacing w:before="120"/>
      <w:jc w:val="left"/>
    </w:pPr>
    <w:rPr>
      <w:rFonts w:asciiTheme="minorHAnsi" w:hAnsiTheme="minorHAnsi" w:cstheme="minorHAnsi"/>
      <w:b/>
      <w:bCs/>
      <w:i/>
      <w:iCs/>
      <w:sz w:val="24"/>
    </w:rPr>
  </w:style>
  <w:style w:type="paragraph" w:styleId="TM3">
    <w:name w:val="toc 3"/>
    <w:basedOn w:val="Normal"/>
    <w:next w:val="Normal"/>
    <w:autoRedefine/>
    <w:uiPriority w:val="39"/>
    <w:unhideWhenUsed/>
    <w:rsid w:val="00943263"/>
    <w:pPr>
      <w:ind w:left="440"/>
      <w:jc w:val="left"/>
    </w:pPr>
    <w:rPr>
      <w:rFonts w:asciiTheme="minorHAnsi" w:hAnsiTheme="minorHAnsi" w:cstheme="minorHAnsi"/>
      <w:sz w:val="20"/>
      <w:szCs w:val="20"/>
    </w:rPr>
  </w:style>
  <w:style w:type="paragraph" w:styleId="TM2">
    <w:name w:val="toc 2"/>
    <w:basedOn w:val="Normal"/>
    <w:next w:val="Normal"/>
    <w:autoRedefine/>
    <w:uiPriority w:val="39"/>
    <w:unhideWhenUsed/>
    <w:rsid w:val="00943263"/>
    <w:pPr>
      <w:spacing w:before="120"/>
      <w:ind w:left="220"/>
      <w:jc w:val="left"/>
    </w:pPr>
    <w:rPr>
      <w:rFonts w:asciiTheme="minorHAnsi" w:hAnsiTheme="minorHAnsi" w:cstheme="minorHAnsi"/>
      <w:b/>
      <w:bCs/>
      <w:szCs w:val="22"/>
    </w:rPr>
  </w:style>
  <w:style w:type="paragraph" w:styleId="TM4">
    <w:name w:val="toc 4"/>
    <w:basedOn w:val="Normal"/>
    <w:next w:val="Normal"/>
    <w:autoRedefine/>
    <w:uiPriority w:val="39"/>
    <w:semiHidden/>
    <w:unhideWhenUsed/>
    <w:rsid w:val="00943263"/>
    <w:pPr>
      <w:ind w:left="66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943263"/>
    <w:pPr>
      <w:ind w:left="88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943263"/>
    <w:pPr>
      <w:ind w:left="11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943263"/>
    <w:pPr>
      <w:ind w:left="132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943263"/>
    <w:pPr>
      <w:ind w:left="154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943263"/>
    <w:pPr>
      <w:ind w:left="1760"/>
      <w:jc w:val="left"/>
    </w:pPr>
    <w:rPr>
      <w:rFonts w:asciiTheme="minorHAnsi" w:hAnsiTheme="minorHAnsi" w:cstheme="minorHAnsi"/>
      <w:sz w:val="20"/>
      <w:szCs w:val="20"/>
    </w:rPr>
  </w:style>
  <w:style w:type="character" w:styleId="Numrodepage">
    <w:name w:val="page number"/>
    <w:basedOn w:val="Policepardfaut"/>
    <w:unhideWhenUsed/>
    <w:rsid w:val="00943263"/>
  </w:style>
  <w:style w:type="paragraph" w:styleId="Retraitcorpsdetexte">
    <w:name w:val="Body Text Indent"/>
    <w:basedOn w:val="Normal"/>
    <w:link w:val="RetraitcorpsdetexteCar"/>
    <w:unhideWhenUsed/>
    <w:rsid w:val="00365A63"/>
    <w:pPr>
      <w:spacing w:after="120"/>
      <w:ind w:left="283"/>
    </w:pPr>
  </w:style>
  <w:style w:type="character" w:customStyle="1" w:styleId="RetraitcorpsdetexteCar">
    <w:name w:val="Retrait corps de texte Car"/>
    <w:basedOn w:val="Policepardfaut"/>
    <w:link w:val="Retraitcorpsdetexte"/>
    <w:rsid w:val="00365A63"/>
    <w:rPr>
      <w:rFonts w:ascii="Cambria" w:hAnsi="Cambria"/>
      <w:sz w:val="22"/>
    </w:rPr>
  </w:style>
  <w:style w:type="paragraph" w:styleId="Corpsdetexte3">
    <w:name w:val="Body Text 3"/>
    <w:basedOn w:val="Normal"/>
    <w:link w:val="Corpsdetexte3Car"/>
    <w:unhideWhenUsed/>
    <w:rsid w:val="00365A63"/>
    <w:pPr>
      <w:spacing w:after="120"/>
    </w:pPr>
    <w:rPr>
      <w:sz w:val="16"/>
      <w:szCs w:val="16"/>
    </w:rPr>
  </w:style>
  <w:style w:type="character" w:customStyle="1" w:styleId="Corpsdetexte3Car">
    <w:name w:val="Corps de texte 3 Car"/>
    <w:basedOn w:val="Policepardfaut"/>
    <w:link w:val="Corpsdetexte3"/>
    <w:uiPriority w:val="99"/>
    <w:semiHidden/>
    <w:rsid w:val="00365A63"/>
    <w:rPr>
      <w:rFonts w:ascii="Cambria" w:hAnsi="Cambria"/>
      <w:sz w:val="16"/>
      <w:szCs w:val="16"/>
    </w:rPr>
  </w:style>
  <w:style w:type="character" w:customStyle="1" w:styleId="Titre6Car">
    <w:name w:val="Titre 6 Car"/>
    <w:basedOn w:val="Policepardfaut"/>
    <w:link w:val="Titre6"/>
    <w:rsid w:val="00365A63"/>
    <w:rPr>
      <w:rFonts w:ascii="Arial" w:eastAsia="Times New Roman" w:hAnsi="Arial" w:cs="Times New Roman"/>
      <w:b/>
      <w:color w:val="000000"/>
      <w:szCs w:val="20"/>
      <w:lang w:eastAsia="fr-FR"/>
    </w:rPr>
  </w:style>
  <w:style w:type="character" w:customStyle="1" w:styleId="Titre7Car">
    <w:name w:val="Titre 7 Car"/>
    <w:basedOn w:val="Policepardfaut"/>
    <w:link w:val="Titre7"/>
    <w:rsid w:val="00365A63"/>
    <w:rPr>
      <w:rFonts w:ascii="Arial" w:eastAsia="Times New Roman" w:hAnsi="Arial" w:cs="Times New Roman"/>
      <w:b/>
      <w:color w:val="000000"/>
      <w:sz w:val="26"/>
      <w:szCs w:val="20"/>
      <w:lang w:eastAsia="fr-FR"/>
    </w:rPr>
  </w:style>
  <w:style w:type="character" w:customStyle="1" w:styleId="Titre8Car">
    <w:name w:val="Titre 8 Car"/>
    <w:basedOn w:val="Policepardfaut"/>
    <w:link w:val="Titre8"/>
    <w:rsid w:val="00365A63"/>
    <w:rPr>
      <w:rFonts w:ascii="Arial" w:eastAsia="Times New Roman" w:hAnsi="Arial" w:cs="Times New Roman"/>
      <w:b/>
      <w:color w:val="000000"/>
      <w:sz w:val="20"/>
      <w:szCs w:val="20"/>
      <w:lang w:val="en-GB" w:eastAsia="fr-FR"/>
    </w:rPr>
  </w:style>
  <w:style w:type="character" w:customStyle="1" w:styleId="Titre9Car">
    <w:name w:val="Titre 9 Car"/>
    <w:basedOn w:val="Policepardfaut"/>
    <w:link w:val="Titre9"/>
    <w:rsid w:val="00365A63"/>
    <w:rPr>
      <w:rFonts w:ascii="Arial" w:eastAsia="Times New Roman" w:hAnsi="Arial" w:cs="Arial"/>
      <w:b/>
      <w:bCs/>
      <w:color w:val="000000"/>
      <w:sz w:val="20"/>
      <w:szCs w:val="20"/>
      <w:lang w:val="en-GB" w:eastAsia="fr-FR"/>
    </w:rPr>
  </w:style>
  <w:style w:type="paragraph" w:styleId="Normalcentr">
    <w:name w:val="Block Text"/>
    <w:basedOn w:val="Normal"/>
    <w:rsid w:val="00365A63"/>
    <w:pPr>
      <w:ind w:left="426" w:right="-359" w:hanging="6"/>
    </w:pPr>
    <w:rPr>
      <w:rFonts w:ascii="Arial" w:eastAsia="Times New Roman" w:hAnsi="Arial" w:cs="Times New Roman"/>
      <w:color w:val="000000"/>
      <w:sz w:val="20"/>
      <w:szCs w:val="20"/>
      <w:lang w:eastAsia="fr-FR"/>
    </w:rPr>
  </w:style>
  <w:style w:type="paragraph" w:styleId="Corpsdetexte2">
    <w:name w:val="Body Text 2"/>
    <w:basedOn w:val="Normal"/>
    <w:link w:val="Corpsdetexte2Car"/>
    <w:rsid w:val="00365A63"/>
    <w:pPr>
      <w:spacing w:before="60"/>
      <w:jc w:val="left"/>
    </w:pPr>
    <w:rPr>
      <w:rFonts w:ascii="Arial" w:eastAsia="Times New Roman" w:hAnsi="Arial" w:cs="Arial"/>
      <w:color w:val="000000"/>
      <w:sz w:val="20"/>
      <w:szCs w:val="20"/>
      <w:lang w:eastAsia="fr-FR"/>
    </w:rPr>
  </w:style>
  <w:style w:type="character" w:customStyle="1" w:styleId="Corpsdetexte2Car">
    <w:name w:val="Corps de texte 2 Car"/>
    <w:basedOn w:val="Policepardfaut"/>
    <w:link w:val="Corpsdetexte2"/>
    <w:rsid w:val="00365A63"/>
    <w:rPr>
      <w:rFonts w:ascii="Arial" w:eastAsia="Times New Roman" w:hAnsi="Arial" w:cs="Arial"/>
      <w:color w:val="000000"/>
      <w:sz w:val="20"/>
      <w:szCs w:val="20"/>
      <w:lang w:eastAsia="fr-FR"/>
    </w:rPr>
  </w:style>
  <w:style w:type="paragraph" w:styleId="Retraitcorpsdetexte2">
    <w:name w:val="Body Text Indent 2"/>
    <w:basedOn w:val="Normal"/>
    <w:link w:val="Retraitcorpsdetexte2Car"/>
    <w:rsid w:val="00365A63"/>
    <w:pPr>
      <w:spacing w:line="360" w:lineRule="auto"/>
      <w:ind w:left="-284"/>
      <w:jc w:val="center"/>
    </w:pPr>
    <w:rPr>
      <w:rFonts w:ascii="Times New Roman" w:eastAsia="Times New Roman" w:hAnsi="Times New Roman" w:cs="Times New Roman"/>
      <w:b/>
      <w:bCs/>
      <w:caps/>
      <w:color w:val="000000"/>
      <w:sz w:val="28"/>
      <w:szCs w:val="20"/>
      <w:lang w:eastAsia="fr-FR"/>
    </w:rPr>
  </w:style>
  <w:style w:type="character" w:customStyle="1" w:styleId="Retraitcorpsdetexte2Car">
    <w:name w:val="Retrait corps de texte 2 Car"/>
    <w:basedOn w:val="Policepardfaut"/>
    <w:link w:val="Retraitcorpsdetexte2"/>
    <w:rsid w:val="00365A63"/>
    <w:rPr>
      <w:rFonts w:ascii="Times New Roman" w:eastAsia="Times New Roman" w:hAnsi="Times New Roman" w:cs="Times New Roman"/>
      <w:b/>
      <w:bCs/>
      <w:caps/>
      <w:color w:val="000000"/>
      <w:sz w:val="28"/>
      <w:szCs w:val="20"/>
      <w:lang w:eastAsia="fr-FR"/>
    </w:rPr>
  </w:style>
  <w:style w:type="paragraph" w:styleId="Lgende">
    <w:name w:val="caption"/>
    <w:basedOn w:val="Normal"/>
    <w:next w:val="Normal"/>
    <w:qFormat/>
    <w:rsid w:val="00365A63"/>
    <w:rPr>
      <w:rFonts w:ascii="Arial" w:eastAsia="Times New Roman" w:hAnsi="Arial" w:cs="Times New Roman"/>
      <w:b/>
      <w:color w:val="000000"/>
      <w:sz w:val="24"/>
      <w:szCs w:val="20"/>
      <w:lang w:eastAsia="fr-FR"/>
    </w:rPr>
  </w:style>
  <w:style w:type="character" w:styleId="Accentuation">
    <w:name w:val="Emphasis"/>
    <w:qFormat/>
    <w:rsid w:val="00365A63"/>
    <w:rPr>
      <w:i/>
      <w:iCs/>
    </w:rPr>
  </w:style>
  <w:style w:type="character" w:styleId="lev">
    <w:name w:val="Strong"/>
    <w:qFormat/>
    <w:rsid w:val="00365A63"/>
    <w:rPr>
      <w:b/>
      <w:bCs/>
    </w:rPr>
  </w:style>
  <w:style w:type="paragraph" w:customStyle="1" w:styleId="Default">
    <w:name w:val="Default"/>
    <w:rsid w:val="00365A63"/>
    <w:pPr>
      <w:autoSpaceDE w:val="0"/>
      <w:autoSpaceDN w:val="0"/>
      <w:adjustRightInd w:val="0"/>
    </w:pPr>
    <w:rPr>
      <w:rFonts w:ascii="Calibri" w:eastAsia="Times New Roman" w:hAnsi="Calibri" w:cs="Calibri"/>
      <w:color w:val="000000"/>
      <w:lang w:eastAsia="fr-FR"/>
    </w:rPr>
  </w:style>
  <w:style w:type="character" w:customStyle="1" w:styleId="markedcontent">
    <w:name w:val="markedcontent"/>
    <w:rsid w:val="00365A63"/>
  </w:style>
  <w:style w:type="paragraph" w:customStyle="1" w:styleId="Mtexte">
    <w:name w:val="Mtexte"/>
    <w:basedOn w:val="Normal"/>
    <w:link w:val="MtexteCar"/>
    <w:uiPriority w:val="99"/>
    <w:qFormat/>
    <w:rsid w:val="00365A63"/>
    <w:pPr>
      <w:autoSpaceDE w:val="0"/>
      <w:autoSpaceDN w:val="0"/>
      <w:adjustRightInd w:val="0"/>
    </w:pPr>
    <w:rPr>
      <w:rFonts w:ascii="Calibri" w:eastAsia="Times New Roman" w:hAnsi="Calibri" w:cs="Calibri"/>
      <w:color w:val="000000"/>
      <w:szCs w:val="22"/>
    </w:rPr>
  </w:style>
  <w:style w:type="character" w:customStyle="1" w:styleId="MtexteCar">
    <w:name w:val="Mtexte Car"/>
    <w:link w:val="Mtexte"/>
    <w:uiPriority w:val="99"/>
    <w:rsid w:val="00365A63"/>
    <w:rPr>
      <w:rFonts w:ascii="Calibri" w:eastAsia="Times New Roman" w:hAnsi="Calibri" w:cs="Calibri"/>
      <w:color w:val="000000"/>
      <w:sz w:val="22"/>
      <w:szCs w:val="22"/>
    </w:rPr>
  </w:style>
  <w:style w:type="paragraph" w:styleId="Notedebasdepage">
    <w:name w:val="footnote text"/>
    <w:basedOn w:val="Normal"/>
    <w:link w:val="NotedebasdepageCar"/>
    <w:uiPriority w:val="99"/>
    <w:rsid w:val="00365A63"/>
    <w:pPr>
      <w:jc w:val="left"/>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uiPriority w:val="99"/>
    <w:rsid w:val="00365A63"/>
    <w:rPr>
      <w:rFonts w:ascii="Arial Narrow" w:eastAsia="Times New Roman" w:hAnsi="Arial Narrow" w:cs="Times New Roman"/>
      <w:sz w:val="20"/>
      <w:szCs w:val="20"/>
      <w:lang w:eastAsia="fr-FR"/>
    </w:rPr>
  </w:style>
  <w:style w:type="character" w:styleId="Appelnotedebasdep">
    <w:name w:val="footnote reference"/>
    <w:uiPriority w:val="99"/>
    <w:rsid w:val="00365A63"/>
    <w:rPr>
      <w:vertAlign w:val="superscript"/>
    </w:rPr>
  </w:style>
  <w:style w:type="character" w:customStyle="1" w:styleId="ParagraphedelisteCar">
    <w:name w:val="Paragraphe de liste Car"/>
    <w:aliases w:val="blabla Car,§norme Car,Resume Title Car,Paragraphe de liste N1 Car,lp1 Car,Bullet Niv 1 Car,Bullet List Car,FooterText Car,numbered Car,List Paragraph1 Car,Bulletr List Paragraph Car,列出段落 Car,列出段落1 Car,Puce0_Exakis Car,normal Car"/>
    <w:link w:val="Paragraphedeliste"/>
    <w:uiPriority w:val="34"/>
    <w:locked/>
    <w:rsid w:val="00365A63"/>
    <w:rPr>
      <w:rFonts w:ascii="Times New Roman" w:eastAsia="Times New Roman" w:hAnsi="Times New Roman" w:cs="Times New Roman"/>
      <w:sz w:val="22"/>
      <w:szCs w:val="22"/>
    </w:rPr>
  </w:style>
  <w:style w:type="character" w:customStyle="1" w:styleId="Mentionnonrsolue2">
    <w:name w:val="Mention non résolue2"/>
    <w:basedOn w:val="Policepardfaut"/>
    <w:uiPriority w:val="99"/>
    <w:semiHidden/>
    <w:unhideWhenUsed/>
    <w:rsid w:val="00F2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82608">
      <w:bodyDiv w:val="1"/>
      <w:marLeft w:val="0"/>
      <w:marRight w:val="0"/>
      <w:marTop w:val="0"/>
      <w:marBottom w:val="0"/>
      <w:divBdr>
        <w:top w:val="none" w:sz="0" w:space="0" w:color="auto"/>
        <w:left w:val="none" w:sz="0" w:space="0" w:color="auto"/>
        <w:bottom w:val="none" w:sz="0" w:space="0" w:color="auto"/>
        <w:right w:val="none" w:sz="0" w:space="0" w:color="auto"/>
      </w:divBdr>
    </w:div>
    <w:div w:id="1391153425">
      <w:bodyDiv w:val="1"/>
      <w:marLeft w:val="0"/>
      <w:marRight w:val="0"/>
      <w:marTop w:val="0"/>
      <w:marBottom w:val="0"/>
      <w:divBdr>
        <w:top w:val="none" w:sz="0" w:space="0" w:color="auto"/>
        <w:left w:val="none" w:sz="0" w:space="0" w:color="auto"/>
        <w:bottom w:val="none" w:sz="0" w:space="0" w:color="auto"/>
        <w:right w:val="none" w:sz="0" w:space="0" w:color="auto"/>
      </w:divBdr>
    </w:div>
    <w:div w:id="1798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pari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EE38-CDFD-4632-9FBC-595739E7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21</Pages>
  <Words>7253</Words>
  <Characters>39895</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Me.Camus</dc:creator>
  <cp:lastModifiedBy>Malarvizhi PURESS</cp:lastModifiedBy>
  <cp:revision>83</cp:revision>
  <cp:lastPrinted>2023-03-13T13:07:00Z</cp:lastPrinted>
  <dcterms:created xsi:type="dcterms:W3CDTF">2024-09-23T15:18:00Z</dcterms:created>
  <dcterms:modified xsi:type="dcterms:W3CDTF">2024-10-15T08:21:00Z</dcterms:modified>
</cp:coreProperties>
</file>