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BAA01" w14:textId="77777777" w:rsidR="00F82461" w:rsidRPr="00682A8F" w:rsidRDefault="00F82461" w:rsidP="00F82461">
      <w:pPr>
        <w:ind w:right="-428"/>
        <w:jc w:val="center"/>
      </w:pPr>
      <w:r>
        <w:rPr>
          <w:noProof/>
          <w:lang w:eastAsia="fr-FR"/>
        </w:rPr>
        <w:drawing>
          <wp:inline distT="0" distB="0" distL="0" distR="0" wp14:anchorId="2E94EC53" wp14:editId="223AFA28">
            <wp:extent cx="4804042" cy="1456616"/>
            <wp:effectExtent l="0" t="0" r="0" b="4445"/>
            <wp:docPr id="4" name="Image 4" descr="Une image contenant capture d’écran, Police, Graphique, feu d’artif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pture d’écran, Police, Graphique, feu d’artif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33" cy="1474836"/>
                    </a:xfrm>
                    <a:prstGeom prst="rect">
                      <a:avLst/>
                    </a:prstGeom>
                    <a:noFill/>
                    <a:ln>
                      <a:noFill/>
                    </a:ln>
                  </pic:spPr>
                </pic:pic>
              </a:graphicData>
            </a:graphic>
          </wp:inline>
        </w:drawing>
      </w:r>
    </w:p>
    <w:p w14:paraId="4015A6DB" w14:textId="77777777" w:rsidR="00F82461" w:rsidRDefault="00F82461" w:rsidP="00F82461">
      <w:pPr>
        <w:rPr>
          <w:rFonts w:ascii="Arial" w:hAnsi="Arial" w:cs="Arial"/>
          <w:sz w:val="20"/>
          <w:szCs w:val="20"/>
        </w:rPr>
      </w:pPr>
    </w:p>
    <w:p w14:paraId="19AEE5C5" w14:textId="77777777" w:rsidR="00F82461" w:rsidRDefault="00F82461" w:rsidP="00F82461">
      <w:pPr>
        <w:rPr>
          <w:rFonts w:ascii="Arial" w:hAnsi="Arial" w:cs="Arial"/>
          <w:sz w:val="20"/>
          <w:szCs w:val="20"/>
        </w:rPr>
      </w:pPr>
    </w:p>
    <w:p w14:paraId="65B1889C" w14:textId="77777777" w:rsidR="00F82461" w:rsidRDefault="00F82461" w:rsidP="00F82461">
      <w:pPr>
        <w:rPr>
          <w:rFonts w:cs="Arial"/>
          <w:sz w:val="20"/>
        </w:rPr>
      </w:pPr>
    </w:p>
    <w:p w14:paraId="66D2C4E7" w14:textId="77777777" w:rsidR="00F82461" w:rsidRDefault="00F82461" w:rsidP="00F82461">
      <w:pPr>
        <w:jc w:val="center"/>
        <w:rPr>
          <w:rFonts w:cs="Arial"/>
          <w:b/>
          <w:sz w:val="20"/>
        </w:rPr>
      </w:pPr>
      <w:r w:rsidRPr="00A451EF">
        <w:rPr>
          <w:rFonts w:cs="Arial"/>
          <w:b/>
          <w:sz w:val="20"/>
        </w:rPr>
        <w:t>MARCHE DE PRESTATIONS INTELLECTUELLES</w:t>
      </w:r>
    </w:p>
    <w:p w14:paraId="3ED8B1E7" w14:textId="77777777" w:rsidR="00F82461" w:rsidRPr="003F0254" w:rsidRDefault="00F82461" w:rsidP="00F82461">
      <w:pPr>
        <w:jc w:val="center"/>
        <w:rPr>
          <w:rFonts w:cs="Arial"/>
          <w:b/>
          <w:sz w:val="20"/>
        </w:rPr>
      </w:pPr>
    </w:p>
    <w:p w14:paraId="1A2DB88C" w14:textId="77777777" w:rsidR="00F82461" w:rsidRDefault="00F82461"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670D8D3A" w14:textId="183DE8CE" w:rsidR="00F82461" w:rsidRDefault="00A451EF"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r>
        <w:rPr>
          <w:rFonts w:cs="Arial"/>
          <w:b/>
          <w:bCs/>
          <w:caps/>
          <w:sz w:val="28"/>
          <w:szCs w:val="28"/>
        </w:rPr>
        <w:t>APPUI MEDICO-SCIENTIFIQUE A L’INSTITUT Français DE MYOPIE</w:t>
      </w:r>
    </w:p>
    <w:p w14:paraId="0DEFD705" w14:textId="77777777" w:rsidR="00F82461" w:rsidRPr="006B2C9F" w:rsidRDefault="00F82461"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5AB2DDEF" w14:textId="77777777" w:rsidR="00F82461" w:rsidRDefault="00F82461" w:rsidP="00F82461"/>
    <w:p w14:paraId="1AF8FADC" w14:textId="77777777" w:rsidR="00F82461" w:rsidRDefault="00F82461" w:rsidP="00F82461"/>
    <w:p w14:paraId="476E14DB" w14:textId="2ECEB93E" w:rsidR="00F82461" w:rsidRPr="005E2304" w:rsidRDefault="00F82461" w:rsidP="00F82461">
      <w:pPr>
        <w:ind w:right="-289"/>
        <w:jc w:val="center"/>
        <w:rPr>
          <w:rFonts w:cs="Arial"/>
          <w:b/>
          <w:sz w:val="28"/>
          <w:szCs w:val="28"/>
        </w:rPr>
      </w:pPr>
      <w:r>
        <w:rPr>
          <w:rFonts w:cs="Arial"/>
          <w:b/>
          <w:sz w:val="28"/>
          <w:szCs w:val="28"/>
        </w:rPr>
        <w:t>CAHIER DES CLAUSES ADMINISTRATIVES PARTICULIÈRES</w:t>
      </w:r>
    </w:p>
    <w:p w14:paraId="6522E162" w14:textId="77777777" w:rsidR="00F82461" w:rsidRDefault="00F82461" w:rsidP="00F82461"/>
    <w:p w14:paraId="16AB7869" w14:textId="77777777" w:rsidR="00F82461" w:rsidRPr="000640C4" w:rsidRDefault="00F82461" w:rsidP="00F82461">
      <w:pPr>
        <w:jc w:val="center"/>
        <w:rPr>
          <w:b/>
        </w:rPr>
      </w:pPr>
    </w:p>
    <w:p w14:paraId="64351877" w14:textId="77777777" w:rsidR="00EB42D8" w:rsidRDefault="00EB42D8" w:rsidP="00F82461">
      <w:pPr>
        <w:spacing w:after="160"/>
        <w:jc w:val="left"/>
      </w:pPr>
    </w:p>
    <w:p w14:paraId="56C126E2" w14:textId="77777777" w:rsidR="00EB42D8" w:rsidRDefault="00EB42D8" w:rsidP="00F82461">
      <w:pPr>
        <w:spacing w:after="160"/>
        <w:jc w:val="left"/>
      </w:pPr>
    </w:p>
    <w:p w14:paraId="184C2729" w14:textId="77777777" w:rsidR="00EB42D8" w:rsidRDefault="00EB42D8" w:rsidP="00F82461">
      <w:pPr>
        <w:spacing w:after="160"/>
        <w:jc w:val="left"/>
      </w:pPr>
    </w:p>
    <w:p w14:paraId="7A8F85A7" w14:textId="77777777" w:rsidR="00EB42D8" w:rsidRDefault="00EB42D8" w:rsidP="00F82461">
      <w:pPr>
        <w:spacing w:after="160"/>
        <w:jc w:val="left"/>
      </w:pPr>
    </w:p>
    <w:p w14:paraId="04E2F8DF" w14:textId="77777777" w:rsidR="00EB42D8" w:rsidRDefault="00EB42D8" w:rsidP="00F82461">
      <w:pPr>
        <w:spacing w:after="160"/>
        <w:jc w:val="left"/>
      </w:pPr>
    </w:p>
    <w:p w14:paraId="4850B729" w14:textId="77777777" w:rsidR="00EB42D8" w:rsidRDefault="00EB42D8" w:rsidP="00F82461">
      <w:pPr>
        <w:spacing w:after="160"/>
        <w:jc w:val="left"/>
      </w:pPr>
    </w:p>
    <w:p w14:paraId="2874E789" w14:textId="77777777" w:rsidR="00EB42D8" w:rsidRDefault="00EB42D8" w:rsidP="00F82461">
      <w:pPr>
        <w:spacing w:after="160"/>
        <w:jc w:val="left"/>
      </w:pPr>
    </w:p>
    <w:p w14:paraId="50A3AC08" w14:textId="77777777" w:rsidR="00EB42D8" w:rsidRDefault="00EB42D8" w:rsidP="00F82461">
      <w:pPr>
        <w:spacing w:after="160"/>
        <w:jc w:val="left"/>
      </w:pPr>
    </w:p>
    <w:p w14:paraId="00DA29EE" w14:textId="77777777" w:rsidR="00EB42D8" w:rsidRDefault="00EB42D8" w:rsidP="00F82461">
      <w:pPr>
        <w:spacing w:after="160"/>
        <w:jc w:val="left"/>
      </w:pPr>
    </w:p>
    <w:tbl>
      <w:tblPr>
        <w:tblStyle w:val="Grilledutableau"/>
        <w:tblW w:w="0" w:type="auto"/>
        <w:tblLook w:val="04A0" w:firstRow="1" w:lastRow="0" w:firstColumn="1" w:lastColumn="0" w:noHBand="0" w:noVBand="1"/>
      </w:tblPr>
      <w:tblGrid>
        <w:gridCol w:w="4695"/>
        <w:gridCol w:w="4695"/>
      </w:tblGrid>
      <w:tr w:rsidR="00EB42D8" w14:paraId="1011BFC3" w14:textId="77777777" w:rsidTr="00C0044C">
        <w:tc>
          <w:tcPr>
            <w:tcW w:w="9390" w:type="dxa"/>
            <w:gridSpan w:val="2"/>
          </w:tcPr>
          <w:p w14:paraId="07EC51FB" w14:textId="49118F0B" w:rsidR="00EB42D8" w:rsidRPr="00EB42D8" w:rsidRDefault="00EB42D8" w:rsidP="00EB42D8">
            <w:pPr>
              <w:spacing w:after="160"/>
              <w:jc w:val="center"/>
              <w:rPr>
                <w:b/>
                <w:bCs/>
              </w:rPr>
            </w:pPr>
            <w:r w:rsidRPr="00EB42D8">
              <w:rPr>
                <w:b/>
                <w:bCs/>
              </w:rPr>
              <w:t>COCONTRACTANTS</w:t>
            </w:r>
          </w:p>
        </w:tc>
      </w:tr>
      <w:tr w:rsidR="00EB42D8" w14:paraId="1D55BD95" w14:textId="77777777" w:rsidTr="00EB42D8">
        <w:tc>
          <w:tcPr>
            <w:tcW w:w="4695" w:type="dxa"/>
          </w:tcPr>
          <w:p w14:paraId="13F64A73" w14:textId="31FB02A5" w:rsidR="00EB42D8" w:rsidRPr="00EB42D8" w:rsidRDefault="00EB42D8" w:rsidP="00F82461">
            <w:pPr>
              <w:spacing w:after="160"/>
              <w:jc w:val="left"/>
              <w:rPr>
                <w:b/>
                <w:bCs/>
              </w:rPr>
            </w:pPr>
            <w:r w:rsidRPr="00EB42D8">
              <w:rPr>
                <w:b/>
                <w:bCs/>
              </w:rPr>
              <w:t>ACHETEUR</w:t>
            </w:r>
          </w:p>
        </w:tc>
        <w:tc>
          <w:tcPr>
            <w:tcW w:w="4695" w:type="dxa"/>
          </w:tcPr>
          <w:p w14:paraId="6A92D080" w14:textId="2A8C438A" w:rsidR="00EB42D8" w:rsidRPr="00EB42D8" w:rsidRDefault="00EB42D8" w:rsidP="00F82461">
            <w:pPr>
              <w:spacing w:after="160"/>
              <w:jc w:val="left"/>
              <w:rPr>
                <w:b/>
                <w:bCs/>
              </w:rPr>
            </w:pPr>
            <w:r w:rsidRPr="00EB42D8">
              <w:rPr>
                <w:b/>
                <w:bCs/>
              </w:rPr>
              <w:t>TITULAIRE</w:t>
            </w:r>
          </w:p>
        </w:tc>
      </w:tr>
      <w:tr w:rsidR="00EB42D8" w14:paraId="52B9E239" w14:textId="77777777" w:rsidTr="00EB42D8">
        <w:tc>
          <w:tcPr>
            <w:tcW w:w="4695" w:type="dxa"/>
          </w:tcPr>
          <w:p w14:paraId="379E0168" w14:textId="52E691EA"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Fondation Ophtalmologique Rothschild (« hôpital fondation Adolphe de Rothschild »</w:t>
            </w:r>
            <w:r>
              <w:rPr>
                <w:rFonts w:eastAsia="Tahoma"/>
                <w:noProof/>
                <w:color w:val="000000"/>
                <w:lang w:val="fr-FR"/>
              </w:rPr>
              <w:t>, «la Fondation » ou « l’acheteur ») </w:t>
            </w:r>
          </w:p>
          <w:p w14:paraId="43A8C281" w14:textId="77777777"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 xml:space="preserve">Etablissement de santé privé d’intérêt collectif, </w:t>
            </w:r>
          </w:p>
          <w:p w14:paraId="3C3AB2E5" w14:textId="77777777"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25 rue Manin</w:t>
            </w:r>
          </w:p>
          <w:p w14:paraId="32EDC17A" w14:textId="77777777"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75019 PARIS</w:t>
            </w:r>
            <w:r w:rsidRPr="00EB42D8">
              <w:rPr>
                <w:rFonts w:eastAsia="Tahoma"/>
                <w:noProof/>
                <w:color w:val="000000"/>
                <w:lang w:val="fr-FR"/>
              </w:rPr>
              <w:tab/>
            </w:r>
          </w:p>
          <w:p w14:paraId="7D56B300" w14:textId="3C8712A8"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Représenté par son Directeur Général, M. Julien GOTTSMANN</w:t>
            </w:r>
          </w:p>
        </w:tc>
        <w:tc>
          <w:tcPr>
            <w:tcW w:w="4695" w:type="dxa"/>
          </w:tcPr>
          <w:p w14:paraId="021DF7D9" w14:textId="77777777" w:rsidR="00EB42D8" w:rsidRPr="00EB42D8" w:rsidRDefault="00EB42D8" w:rsidP="00F82461">
            <w:pPr>
              <w:spacing w:after="160"/>
              <w:jc w:val="left"/>
              <w:rPr>
                <w:lang w:val="fr-FR"/>
              </w:rPr>
            </w:pPr>
          </w:p>
        </w:tc>
      </w:tr>
    </w:tbl>
    <w:p w14:paraId="61239EEE" w14:textId="6F0744B0" w:rsidR="00F82461" w:rsidRDefault="00F82461" w:rsidP="00F82461">
      <w:pPr>
        <w:spacing w:after="160"/>
        <w:jc w:val="left"/>
      </w:pPr>
      <w:r>
        <w:br w:type="page"/>
      </w:r>
    </w:p>
    <w:sdt>
      <w:sdtPr>
        <w:rPr>
          <w:rFonts w:ascii="Cambria" w:eastAsiaTheme="minorHAnsi" w:hAnsi="Cambria" w:cstheme="minorBidi"/>
          <w:b w:val="0"/>
          <w:bCs w:val="0"/>
          <w:color w:val="auto"/>
          <w:sz w:val="22"/>
          <w:szCs w:val="24"/>
          <w:lang w:eastAsia="en-US"/>
        </w:rPr>
        <w:id w:val="-56092938"/>
        <w:docPartObj>
          <w:docPartGallery w:val="Table of Contents"/>
          <w:docPartUnique/>
        </w:docPartObj>
      </w:sdtPr>
      <w:sdtEndPr>
        <w:rPr>
          <w:noProof/>
        </w:rPr>
      </w:sdtEndPr>
      <w:sdtContent>
        <w:p w14:paraId="397307F8" w14:textId="266F1959" w:rsidR="00FB463B" w:rsidRDefault="00943263" w:rsidP="00FB463B">
          <w:pPr>
            <w:pStyle w:val="En-ttedetabledesmatires"/>
            <w:jc w:val="center"/>
            <w:rPr>
              <w:rFonts w:ascii="Cambria" w:hAnsi="Cambria"/>
              <w:color w:val="auto"/>
            </w:rPr>
          </w:pPr>
          <w:r w:rsidRPr="00FB463B">
            <w:rPr>
              <w:rFonts w:ascii="Cambria" w:hAnsi="Cambria"/>
              <w:color w:val="auto"/>
            </w:rPr>
            <w:t>Table des matières</w:t>
          </w:r>
        </w:p>
        <w:p w14:paraId="0F2C294D" w14:textId="77777777" w:rsidR="00FB463B" w:rsidRPr="00FB463B" w:rsidRDefault="00FB463B" w:rsidP="00FB463B">
          <w:pPr>
            <w:pBdr>
              <w:bottom w:val="single" w:sz="4" w:space="1" w:color="auto"/>
            </w:pBdr>
            <w:rPr>
              <w:lang w:eastAsia="fr-FR"/>
            </w:rPr>
          </w:pPr>
        </w:p>
        <w:p w14:paraId="5574FE42" w14:textId="044B05D8" w:rsidR="00FB463B" w:rsidRDefault="00FB463B" w:rsidP="00FB463B">
          <w:pPr>
            <w:rPr>
              <w:lang w:eastAsia="fr-FR"/>
            </w:rPr>
          </w:pPr>
        </w:p>
        <w:p w14:paraId="4D2BD71B" w14:textId="25E80405" w:rsidR="00FB463B" w:rsidRDefault="00FB463B" w:rsidP="00FB463B">
          <w:pPr>
            <w:rPr>
              <w:lang w:eastAsia="fr-FR"/>
            </w:rPr>
          </w:pPr>
        </w:p>
        <w:p w14:paraId="50EF0C28" w14:textId="77777777" w:rsidR="00FB463B" w:rsidRPr="007960DF" w:rsidRDefault="00FB463B" w:rsidP="00FB463B">
          <w:pPr>
            <w:rPr>
              <w:lang w:eastAsia="fr-FR"/>
            </w:rPr>
          </w:pPr>
        </w:p>
        <w:p w14:paraId="5867CC39" w14:textId="4AE4092C" w:rsidR="004D19DA" w:rsidRDefault="00943263">
          <w:pPr>
            <w:pStyle w:val="TM1"/>
            <w:tabs>
              <w:tab w:val="right" w:leader="dot" w:pos="9390"/>
            </w:tabs>
            <w:rPr>
              <w:rFonts w:eastAsiaTheme="minorEastAsia" w:cstheme="minorBidi"/>
              <w:b w:val="0"/>
              <w:bCs w:val="0"/>
              <w:i w:val="0"/>
              <w:iCs w:val="0"/>
              <w:noProof/>
              <w:kern w:val="2"/>
              <w:lang w:eastAsia="fr-FR"/>
              <w14:ligatures w14:val="standardContextual"/>
            </w:rPr>
          </w:pPr>
          <w:r w:rsidRPr="007960DF">
            <w:rPr>
              <w:rFonts w:ascii="Cambria" w:hAnsi="Cambria"/>
              <w:b w:val="0"/>
              <w:bCs w:val="0"/>
            </w:rPr>
            <w:fldChar w:fldCharType="begin"/>
          </w:r>
          <w:r w:rsidRPr="007960DF">
            <w:rPr>
              <w:rFonts w:ascii="Cambria" w:hAnsi="Cambria"/>
            </w:rPr>
            <w:instrText>TOC \o "1-3" \h \z \u</w:instrText>
          </w:r>
          <w:r w:rsidRPr="007960DF">
            <w:rPr>
              <w:rFonts w:ascii="Cambria" w:hAnsi="Cambria"/>
              <w:b w:val="0"/>
              <w:bCs w:val="0"/>
            </w:rPr>
            <w:fldChar w:fldCharType="separate"/>
          </w:r>
          <w:hyperlink w:anchor="_Toc172561445" w:history="1">
            <w:r w:rsidR="004D19DA" w:rsidRPr="003B1C43">
              <w:rPr>
                <w:rStyle w:val="Lienhypertexte"/>
                <w:rFonts w:ascii="Cambria" w:hAnsi="Cambria"/>
                <w:noProof/>
              </w:rPr>
              <w:t>ARTICLE 1 - OBJET DU MARCHÉ</w:t>
            </w:r>
            <w:r w:rsidR="004D19DA">
              <w:rPr>
                <w:noProof/>
                <w:webHidden/>
              </w:rPr>
              <w:tab/>
            </w:r>
            <w:r w:rsidR="004D19DA">
              <w:rPr>
                <w:noProof/>
                <w:webHidden/>
              </w:rPr>
              <w:fldChar w:fldCharType="begin"/>
            </w:r>
            <w:r w:rsidR="004D19DA">
              <w:rPr>
                <w:noProof/>
                <w:webHidden/>
              </w:rPr>
              <w:instrText xml:space="preserve"> PAGEREF _Toc172561445 \h </w:instrText>
            </w:r>
            <w:r w:rsidR="004D19DA">
              <w:rPr>
                <w:noProof/>
                <w:webHidden/>
              </w:rPr>
            </w:r>
            <w:r w:rsidR="004D19DA">
              <w:rPr>
                <w:noProof/>
                <w:webHidden/>
              </w:rPr>
              <w:fldChar w:fldCharType="separate"/>
            </w:r>
            <w:r w:rsidR="004D19DA">
              <w:rPr>
                <w:noProof/>
                <w:webHidden/>
              </w:rPr>
              <w:t>4</w:t>
            </w:r>
            <w:r w:rsidR="004D19DA">
              <w:rPr>
                <w:noProof/>
                <w:webHidden/>
              </w:rPr>
              <w:fldChar w:fldCharType="end"/>
            </w:r>
          </w:hyperlink>
        </w:p>
        <w:p w14:paraId="2112966D" w14:textId="562859C5"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46" w:history="1">
            <w:r w:rsidRPr="003B1C43">
              <w:rPr>
                <w:rStyle w:val="Lienhypertexte"/>
                <w:rFonts w:ascii="Cambria" w:hAnsi="Cambria"/>
                <w:iCs/>
                <w:noProof/>
              </w:rPr>
              <w:t>1.1</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Objet</w:t>
            </w:r>
            <w:r>
              <w:rPr>
                <w:noProof/>
                <w:webHidden/>
              </w:rPr>
              <w:tab/>
            </w:r>
            <w:r>
              <w:rPr>
                <w:noProof/>
                <w:webHidden/>
              </w:rPr>
              <w:fldChar w:fldCharType="begin"/>
            </w:r>
            <w:r>
              <w:rPr>
                <w:noProof/>
                <w:webHidden/>
              </w:rPr>
              <w:instrText xml:space="preserve"> PAGEREF _Toc172561446 \h </w:instrText>
            </w:r>
            <w:r>
              <w:rPr>
                <w:noProof/>
                <w:webHidden/>
              </w:rPr>
            </w:r>
            <w:r>
              <w:rPr>
                <w:noProof/>
                <w:webHidden/>
              </w:rPr>
              <w:fldChar w:fldCharType="separate"/>
            </w:r>
            <w:r>
              <w:rPr>
                <w:noProof/>
                <w:webHidden/>
              </w:rPr>
              <w:t>4</w:t>
            </w:r>
            <w:r>
              <w:rPr>
                <w:noProof/>
                <w:webHidden/>
              </w:rPr>
              <w:fldChar w:fldCharType="end"/>
            </w:r>
          </w:hyperlink>
        </w:p>
        <w:p w14:paraId="6121A6C4" w14:textId="190BD0A8"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47" w:history="1">
            <w:r w:rsidRPr="003B1C43">
              <w:rPr>
                <w:rStyle w:val="Lienhypertexte"/>
                <w:rFonts w:ascii="Cambria" w:hAnsi="Cambria"/>
                <w:iCs/>
                <w:noProof/>
              </w:rPr>
              <w:t>1.2</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Type de contrat</w:t>
            </w:r>
            <w:r>
              <w:rPr>
                <w:noProof/>
                <w:webHidden/>
              </w:rPr>
              <w:tab/>
            </w:r>
            <w:r>
              <w:rPr>
                <w:noProof/>
                <w:webHidden/>
              </w:rPr>
              <w:fldChar w:fldCharType="begin"/>
            </w:r>
            <w:r>
              <w:rPr>
                <w:noProof/>
                <w:webHidden/>
              </w:rPr>
              <w:instrText xml:space="preserve"> PAGEREF _Toc172561447 \h </w:instrText>
            </w:r>
            <w:r>
              <w:rPr>
                <w:noProof/>
                <w:webHidden/>
              </w:rPr>
            </w:r>
            <w:r>
              <w:rPr>
                <w:noProof/>
                <w:webHidden/>
              </w:rPr>
              <w:fldChar w:fldCharType="separate"/>
            </w:r>
            <w:r>
              <w:rPr>
                <w:noProof/>
                <w:webHidden/>
              </w:rPr>
              <w:t>4</w:t>
            </w:r>
            <w:r>
              <w:rPr>
                <w:noProof/>
                <w:webHidden/>
              </w:rPr>
              <w:fldChar w:fldCharType="end"/>
            </w:r>
          </w:hyperlink>
        </w:p>
        <w:p w14:paraId="63079EDE" w14:textId="7B38B699"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48" w:history="1">
            <w:r w:rsidRPr="003B1C43">
              <w:rPr>
                <w:rStyle w:val="Lienhypertexte"/>
                <w:rFonts w:ascii="Cambria" w:hAnsi="Cambria"/>
                <w:iCs/>
                <w:noProof/>
              </w:rPr>
              <w:t>1.3</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Allotissement</w:t>
            </w:r>
            <w:r>
              <w:rPr>
                <w:noProof/>
                <w:webHidden/>
              </w:rPr>
              <w:tab/>
            </w:r>
            <w:r>
              <w:rPr>
                <w:noProof/>
                <w:webHidden/>
              </w:rPr>
              <w:fldChar w:fldCharType="begin"/>
            </w:r>
            <w:r>
              <w:rPr>
                <w:noProof/>
                <w:webHidden/>
              </w:rPr>
              <w:instrText xml:space="preserve"> PAGEREF _Toc172561448 \h </w:instrText>
            </w:r>
            <w:r>
              <w:rPr>
                <w:noProof/>
                <w:webHidden/>
              </w:rPr>
            </w:r>
            <w:r>
              <w:rPr>
                <w:noProof/>
                <w:webHidden/>
              </w:rPr>
              <w:fldChar w:fldCharType="separate"/>
            </w:r>
            <w:r>
              <w:rPr>
                <w:noProof/>
                <w:webHidden/>
              </w:rPr>
              <w:t>4</w:t>
            </w:r>
            <w:r>
              <w:rPr>
                <w:noProof/>
                <w:webHidden/>
              </w:rPr>
              <w:fldChar w:fldCharType="end"/>
            </w:r>
          </w:hyperlink>
        </w:p>
        <w:p w14:paraId="3666998B" w14:textId="4FE3C518"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49" w:history="1">
            <w:r w:rsidRPr="003B1C43">
              <w:rPr>
                <w:rStyle w:val="Lienhypertexte"/>
                <w:rFonts w:ascii="Cambria" w:hAnsi="Cambria"/>
                <w:iCs/>
                <w:noProof/>
              </w:rPr>
              <w:t>1.4</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Durée du marché et reconduction</w:t>
            </w:r>
            <w:r>
              <w:rPr>
                <w:noProof/>
                <w:webHidden/>
              </w:rPr>
              <w:tab/>
            </w:r>
            <w:r>
              <w:rPr>
                <w:noProof/>
                <w:webHidden/>
              </w:rPr>
              <w:fldChar w:fldCharType="begin"/>
            </w:r>
            <w:r>
              <w:rPr>
                <w:noProof/>
                <w:webHidden/>
              </w:rPr>
              <w:instrText xml:space="preserve"> PAGEREF _Toc172561449 \h </w:instrText>
            </w:r>
            <w:r>
              <w:rPr>
                <w:noProof/>
                <w:webHidden/>
              </w:rPr>
            </w:r>
            <w:r>
              <w:rPr>
                <w:noProof/>
                <w:webHidden/>
              </w:rPr>
              <w:fldChar w:fldCharType="separate"/>
            </w:r>
            <w:r>
              <w:rPr>
                <w:noProof/>
                <w:webHidden/>
              </w:rPr>
              <w:t>4</w:t>
            </w:r>
            <w:r>
              <w:rPr>
                <w:noProof/>
                <w:webHidden/>
              </w:rPr>
              <w:fldChar w:fldCharType="end"/>
            </w:r>
          </w:hyperlink>
        </w:p>
        <w:p w14:paraId="191D3CBE" w14:textId="4C08C382"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50" w:history="1">
            <w:r w:rsidRPr="003B1C43">
              <w:rPr>
                <w:rStyle w:val="Lienhypertexte"/>
                <w:rFonts w:ascii="Cambria" w:hAnsi="Cambria"/>
                <w:iCs/>
                <w:noProof/>
              </w:rPr>
              <w:t>1.5</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Prestations similaires</w:t>
            </w:r>
            <w:r>
              <w:rPr>
                <w:noProof/>
                <w:webHidden/>
              </w:rPr>
              <w:tab/>
            </w:r>
            <w:r>
              <w:rPr>
                <w:noProof/>
                <w:webHidden/>
              </w:rPr>
              <w:fldChar w:fldCharType="begin"/>
            </w:r>
            <w:r>
              <w:rPr>
                <w:noProof/>
                <w:webHidden/>
              </w:rPr>
              <w:instrText xml:space="preserve"> PAGEREF _Toc172561450 \h </w:instrText>
            </w:r>
            <w:r>
              <w:rPr>
                <w:noProof/>
                <w:webHidden/>
              </w:rPr>
            </w:r>
            <w:r>
              <w:rPr>
                <w:noProof/>
                <w:webHidden/>
              </w:rPr>
              <w:fldChar w:fldCharType="separate"/>
            </w:r>
            <w:r>
              <w:rPr>
                <w:noProof/>
                <w:webHidden/>
              </w:rPr>
              <w:t>4</w:t>
            </w:r>
            <w:r>
              <w:rPr>
                <w:noProof/>
                <w:webHidden/>
              </w:rPr>
              <w:fldChar w:fldCharType="end"/>
            </w:r>
          </w:hyperlink>
        </w:p>
        <w:p w14:paraId="11B0174C" w14:textId="147077E5"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51" w:history="1">
            <w:r w:rsidRPr="003B1C43">
              <w:rPr>
                <w:rStyle w:val="Lienhypertexte"/>
                <w:rFonts w:ascii="Cambria" w:hAnsi="Cambria"/>
                <w:noProof/>
              </w:rPr>
              <w:t>ARTICLE 2 - PIECES CONTRACTUELLES</w:t>
            </w:r>
            <w:r>
              <w:rPr>
                <w:noProof/>
                <w:webHidden/>
              </w:rPr>
              <w:tab/>
            </w:r>
            <w:r>
              <w:rPr>
                <w:noProof/>
                <w:webHidden/>
              </w:rPr>
              <w:fldChar w:fldCharType="begin"/>
            </w:r>
            <w:r>
              <w:rPr>
                <w:noProof/>
                <w:webHidden/>
              </w:rPr>
              <w:instrText xml:space="preserve"> PAGEREF _Toc172561451 \h </w:instrText>
            </w:r>
            <w:r>
              <w:rPr>
                <w:noProof/>
                <w:webHidden/>
              </w:rPr>
            </w:r>
            <w:r>
              <w:rPr>
                <w:noProof/>
                <w:webHidden/>
              </w:rPr>
              <w:fldChar w:fldCharType="separate"/>
            </w:r>
            <w:r>
              <w:rPr>
                <w:noProof/>
                <w:webHidden/>
              </w:rPr>
              <w:t>4</w:t>
            </w:r>
            <w:r>
              <w:rPr>
                <w:noProof/>
                <w:webHidden/>
              </w:rPr>
              <w:fldChar w:fldCharType="end"/>
            </w:r>
          </w:hyperlink>
        </w:p>
        <w:p w14:paraId="2B7A8305" w14:textId="753E4B72"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52" w:history="1">
            <w:r w:rsidRPr="003B1C43">
              <w:rPr>
                <w:rStyle w:val="Lienhypertexte"/>
                <w:rFonts w:ascii="Cambria" w:hAnsi="Cambria"/>
                <w:noProof/>
              </w:rPr>
              <w:t>ARTICLE 3 - OBLIGATIONS GENERALES DU TITULAIRE</w:t>
            </w:r>
            <w:r>
              <w:rPr>
                <w:noProof/>
                <w:webHidden/>
              </w:rPr>
              <w:tab/>
            </w:r>
            <w:r>
              <w:rPr>
                <w:noProof/>
                <w:webHidden/>
              </w:rPr>
              <w:fldChar w:fldCharType="begin"/>
            </w:r>
            <w:r>
              <w:rPr>
                <w:noProof/>
                <w:webHidden/>
              </w:rPr>
              <w:instrText xml:space="preserve"> PAGEREF _Toc172561452 \h </w:instrText>
            </w:r>
            <w:r>
              <w:rPr>
                <w:noProof/>
                <w:webHidden/>
              </w:rPr>
            </w:r>
            <w:r>
              <w:rPr>
                <w:noProof/>
                <w:webHidden/>
              </w:rPr>
              <w:fldChar w:fldCharType="separate"/>
            </w:r>
            <w:r>
              <w:rPr>
                <w:noProof/>
                <w:webHidden/>
              </w:rPr>
              <w:t>5</w:t>
            </w:r>
            <w:r>
              <w:rPr>
                <w:noProof/>
                <w:webHidden/>
              </w:rPr>
              <w:fldChar w:fldCharType="end"/>
            </w:r>
          </w:hyperlink>
        </w:p>
        <w:p w14:paraId="16012A70" w14:textId="0DFC1187"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53" w:history="1">
            <w:r w:rsidRPr="003B1C43">
              <w:rPr>
                <w:rStyle w:val="Lienhypertexte"/>
                <w:rFonts w:ascii="Cambria" w:hAnsi="Cambria"/>
                <w:iCs/>
                <w:noProof/>
              </w:rPr>
              <w:t>3.1</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Changement affectant le titulaire</w:t>
            </w:r>
            <w:r>
              <w:rPr>
                <w:noProof/>
                <w:webHidden/>
              </w:rPr>
              <w:tab/>
            </w:r>
            <w:r>
              <w:rPr>
                <w:noProof/>
                <w:webHidden/>
              </w:rPr>
              <w:fldChar w:fldCharType="begin"/>
            </w:r>
            <w:r>
              <w:rPr>
                <w:noProof/>
                <w:webHidden/>
              </w:rPr>
              <w:instrText xml:space="preserve"> PAGEREF _Toc172561453 \h </w:instrText>
            </w:r>
            <w:r>
              <w:rPr>
                <w:noProof/>
                <w:webHidden/>
              </w:rPr>
            </w:r>
            <w:r>
              <w:rPr>
                <w:noProof/>
                <w:webHidden/>
              </w:rPr>
              <w:fldChar w:fldCharType="separate"/>
            </w:r>
            <w:r>
              <w:rPr>
                <w:noProof/>
                <w:webHidden/>
              </w:rPr>
              <w:t>5</w:t>
            </w:r>
            <w:r>
              <w:rPr>
                <w:noProof/>
                <w:webHidden/>
              </w:rPr>
              <w:fldChar w:fldCharType="end"/>
            </w:r>
          </w:hyperlink>
        </w:p>
        <w:p w14:paraId="45C5D970" w14:textId="0A037E8D"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54" w:history="1">
            <w:r w:rsidRPr="003B1C43">
              <w:rPr>
                <w:rStyle w:val="Lienhypertexte"/>
                <w:rFonts w:ascii="Cambria" w:hAnsi="Cambria"/>
                <w:iCs/>
                <w:noProof/>
              </w:rPr>
              <w:t>3.2</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Discrétion et confidentialité</w:t>
            </w:r>
            <w:r>
              <w:rPr>
                <w:noProof/>
                <w:webHidden/>
              </w:rPr>
              <w:tab/>
            </w:r>
            <w:r>
              <w:rPr>
                <w:noProof/>
                <w:webHidden/>
              </w:rPr>
              <w:fldChar w:fldCharType="begin"/>
            </w:r>
            <w:r>
              <w:rPr>
                <w:noProof/>
                <w:webHidden/>
              </w:rPr>
              <w:instrText xml:space="preserve"> PAGEREF _Toc172561454 \h </w:instrText>
            </w:r>
            <w:r>
              <w:rPr>
                <w:noProof/>
                <w:webHidden/>
              </w:rPr>
            </w:r>
            <w:r>
              <w:rPr>
                <w:noProof/>
                <w:webHidden/>
              </w:rPr>
              <w:fldChar w:fldCharType="separate"/>
            </w:r>
            <w:r>
              <w:rPr>
                <w:noProof/>
                <w:webHidden/>
              </w:rPr>
              <w:t>5</w:t>
            </w:r>
            <w:r>
              <w:rPr>
                <w:noProof/>
                <w:webHidden/>
              </w:rPr>
              <w:fldChar w:fldCharType="end"/>
            </w:r>
          </w:hyperlink>
        </w:p>
        <w:p w14:paraId="523373DB" w14:textId="7AA98F9F"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55" w:history="1">
            <w:r w:rsidRPr="003B1C43">
              <w:rPr>
                <w:rStyle w:val="Lienhypertexte"/>
                <w:rFonts w:ascii="Cambria" w:hAnsi="Cambria"/>
                <w:iCs/>
                <w:noProof/>
              </w:rPr>
              <w:t>3.3</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Obligation de renseignement, de mise en garde et de conseil</w:t>
            </w:r>
            <w:r>
              <w:rPr>
                <w:noProof/>
                <w:webHidden/>
              </w:rPr>
              <w:tab/>
            </w:r>
            <w:r>
              <w:rPr>
                <w:noProof/>
                <w:webHidden/>
              </w:rPr>
              <w:fldChar w:fldCharType="begin"/>
            </w:r>
            <w:r>
              <w:rPr>
                <w:noProof/>
                <w:webHidden/>
              </w:rPr>
              <w:instrText xml:space="preserve"> PAGEREF _Toc172561455 \h </w:instrText>
            </w:r>
            <w:r>
              <w:rPr>
                <w:noProof/>
                <w:webHidden/>
              </w:rPr>
            </w:r>
            <w:r>
              <w:rPr>
                <w:noProof/>
                <w:webHidden/>
              </w:rPr>
              <w:fldChar w:fldCharType="separate"/>
            </w:r>
            <w:r>
              <w:rPr>
                <w:noProof/>
                <w:webHidden/>
              </w:rPr>
              <w:t>6</w:t>
            </w:r>
            <w:r>
              <w:rPr>
                <w:noProof/>
                <w:webHidden/>
              </w:rPr>
              <w:fldChar w:fldCharType="end"/>
            </w:r>
          </w:hyperlink>
        </w:p>
        <w:p w14:paraId="1AF06E0E" w14:textId="128EE86E"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56" w:history="1">
            <w:r w:rsidRPr="003B1C43">
              <w:rPr>
                <w:rStyle w:val="Lienhypertexte"/>
                <w:rFonts w:ascii="Cambria" w:hAnsi="Cambria"/>
                <w:iCs/>
                <w:noProof/>
              </w:rPr>
              <w:t>3.4</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Conditions de travail</w:t>
            </w:r>
            <w:r>
              <w:rPr>
                <w:noProof/>
                <w:webHidden/>
              </w:rPr>
              <w:tab/>
            </w:r>
            <w:r>
              <w:rPr>
                <w:noProof/>
                <w:webHidden/>
              </w:rPr>
              <w:fldChar w:fldCharType="begin"/>
            </w:r>
            <w:r>
              <w:rPr>
                <w:noProof/>
                <w:webHidden/>
              </w:rPr>
              <w:instrText xml:space="preserve"> PAGEREF _Toc172561456 \h </w:instrText>
            </w:r>
            <w:r>
              <w:rPr>
                <w:noProof/>
                <w:webHidden/>
              </w:rPr>
            </w:r>
            <w:r>
              <w:rPr>
                <w:noProof/>
                <w:webHidden/>
              </w:rPr>
              <w:fldChar w:fldCharType="separate"/>
            </w:r>
            <w:r>
              <w:rPr>
                <w:noProof/>
                <w:webHidden/>
              </w:rPr>
              <w:t>6</w:t>
            </w:r>
            <w:r>
              <w:rPr>
                <w:noProof/>
                <w:webHidden/>
              </w:rPr>
              <w:fldChar w:fldCharType="end"/>
            </w:r>
          </w:hyperlink>
        </w:p>
        <w:p w14:paraId="14BACC3B" w14:textId="436A7A87"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57" w:history="1">
            <w:r w:rsidRPr="003B1C43">
              <w:rPr>
                <w:rStyle w:val="Lienhypertexte"/>
                <w:rFonts w:ascii="Cambria" w:hAnsi="Cambria"/>
                <w:iCs/>
                <w:noProof/>
              </w:rPr>
              <w:t>3.5</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Contrôle</w:t>
            </w:r>
            <w:r>
              <w:rPr>
                <w:noProof/>
                <w:webHidden/>
              </w:rPr>
              <w:tab/>
            </w:r>
            <w:r>
              <w:rPr>
                <w:noProof/>
                <w:webHidden/>
              </w:rPr>
              <w:fldChar w:fldCharType="begin"/>
            </w:r>
            <w:r>
              <w:rPr>
                <w:noProof/>
                <w:webHidden/>
              </w:rPr>
              <w:instrText xml:space="preserve"> PAGEREF _Toc172561457 \h </w:instrText>
            </w:r>
            <w:r>
              <w:rPr>
                <w:noProof/>
                <w:webHidden/>
              </w:rPr>
            </w:r>
            <w:r>
              <w:rPr>
                <w:noProof/>
                <w:webHidden/>
              </w:rPr>
              <w:fldChar w:fldCharType="separate"/>
            </w:r>
            <w:r>
              <w:rPr>
                <w:noProof/>
                <w:webHidden/>
              </w:rPr>
              <w:t>6</w:t>
            </w:r>
            <w:r>
              <w:rPr>
                <w:noProof/>
                <w:webHidden/>
              </w:rPr>
              <w:fldChar w:fldCharType="end"/>
            </w:r>
          </w:hyperlink>
        </w:p>
        <w:p w14:paraId="5D39AF4D" w14:textId="3FEC94C0"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58" w:history="1">
            <w:r w:rsidRPr="003B1C43">
              <w:rPr>
                <w:rStyle w:val="Lienhypertexte"/>
                <w:rFonts w:ascii="Cambria" w:hAnsi="Cambria"/>
                <w:noProof/>
              </w:rPr>
              <w:t>ARTICLE 4 - PROTECTION DES DONNEES PERSONNELLES</w:t>
            </w:r>
            <w:r>
              <w:rPr>
                <w:noProof/>
                <w:webHidden/>
              </w:rPr>
              <w:tab/>
            </w:r>
            <w:r>
              <w:rPr>
                <w:noProof/>
                <w:webHidden/>
              </w:rPr>
              <w:fldChar w:fldCharType="begin"/>
            </w:r>
            <w:r>
              <w:rPr>
                <w:noProof/>
                <w:webHidden/>
              </w:rPr>
              <w:instrText xml:space="preserve"> PAGEREF _Toc172561458 \h </w:instrText>
            </w:r>
            <w:r>
              <w:rPr>
                <w:noProof/>
                <w:webHidden/>
              </w:rPr>
            </w:r>
            <w:r>
              <w:rPr>
                <w:noProof/>
                <w:webHidden/>
              </w:rPr>
              <w:fldChar w:fldCharType="separate"/>
            </w:r>
            <w:r>
              <w:rPr>
                <w:noProof/>
                <w:webHidden/>
              </w:rPr>
              <w:t>6</w:t>
            </w:r>
            <w:r>
              <w:rPr>
                <w:noProof/>
                <w:webHidden/>
              </w:rPr>
              <w:fldChar w:fldCharType="end"/>
            </w:r>
          </w:hyperlink>
        </w:p>
        <w:p w14:paraId="0906FBD6" w14:textId="6E001678"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59" w:history="1">
            <w:r w:rsidRPr="003B1C43">
              <w:rPr>
                <w:rStyle w:val="Lienhypertexte"/>
                <w:rFonts w:ascii="Cambria" w:hAnsi="Cambria"/>
                <w:noProof/>
              </w:rPr>
              <w:t>ARTICLE 5 - PRIX</w:t>
            </w:r>
            <w:r>
              <w:rPr>
                <w:noProof/>
                <w:webHidden/>
              </w:rPr>
              <w:tab/>
            </w:r>
            <w:r>
              <w:rPr>
                <w:noProof/>
                <w:webHidden/>
              </w:rPr>
              <w:fldChar w:fldCharType="begin"/>
            </w:r>
            <w:r>
              <w:rPr>
                <w:noProof/>
                <w:webHidden/>
              </w:rPr>
              <w:instrText xml:space="preserve"> PAGEREF _Toc172561459 \h </w:instrText>
            </w:r>
            <w:r>
              <w:rPr>
                <w:noProof/>
                <w:webHidden/>
              </w:rPr>
            </w:r>
            <w:r>
              <w:rPr>
                <w:noProof/>
                <w:webHidden/>
              </w:rPr>
              <w:fldChar w:fldCharType="separate"/>
            </w:r>
            <w:r>
              <w:rPr>
                <w:noProof/>
                <w:webHidden/>
              </w:rPr>
              <w:t>6</w:t>
            </w:r>
            <w:r>
              <w:rPr>
                <w:noProof/>
                <w:webHidden/>
              </w:rPr>
              <w:fldChar w:fldCharType="end"/>
            </w:r>
          </w:hyperlink>
        </w:p>
        <w:p w14:paraId="6BF7F291" w14:textId="104037EA"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60" w:history="1">
            <w:r w:rsidRPr="003B1C43">
              <w:rPr>
                <w:rStyle w:val="Lienhypertexte"/>
                <w:rFonts w:ascii="Cambria" w:hAnsi="Cambria"/>
                <w:iCs/>
                <w:noProof/>
              </w:rPr>
              <w:t>5.1</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Contenu et caractère des prix</w:t>
            </w:r>
            <w:r>
              <w:rPr>
                <w:noProof/>
                <w:webHidden/>
              </w:rPr>
              <w:tab/>
            </w:r>
            <w:r>
              <w:rPr>
                <w:noProof/>
                <w:webHidden/>
              </w:rPr>
              <w:fldChar w:fldCharType="begin"/>
            </w:r>
            <w:r>
              <w:rPr>
                <w:noProof/>
                <w:webHidden/>
              </w:rPr>
              <w:instrText xml:space="preserve"> PAGEREF _Toc172561460 \h </w:instrText>
            </w:r>
            <w:r>
              <w:rPr>
                <w:noProof/>
                <w:webHidden/>
              </w:rPr>
            </w:r>
            <w:r>
              <w:rPr>
                <w:noProof/>
                <w:webHidden/>
              </w:rPr>
              <w:fldChar w:fldCharType="separate"/>
            </w:r>
            <w:r>
              <w:rPr>
                <w:noProof/>
                <w:webHidden/>
              </w:rPr>
              <w:t>6</w:t>
            </w:r>
            <w:r>
              <w:rPr>
                <w:noProof/>
                <w:webHidden/>
              </w:rPr>
              <w:fldChar w:fldCharType="end"/>
            </w:r>
          </w:hyperlink>
        </w:p>
        <w:p w14:paraId="22219CDD" w14:textId="3BFE6A36"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61" w:history="1">
            <w:r w:rsidRPr="003B1C43">
              <w:rPr>
                <w:rStyle w:val="Lienhypertexte"/>
                <w:rFonts w:ascii="Cambria" w:hAnsi="Cambria"/>
                <w:iCs/>
                <w:noProof/>
              </w:rPr>
              <w:t>5.2</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Régime des prix</w:t>
            </w:r>
            <w:r>
              <w:rPr>
                <w:noProof/>
                <w:webHidden/>
              </w:rPr>
              <w:tab/>
            </w:r>
            <w:r>
              <w:rPr>
                <w:noProof/>
                <w:webHidden/>
              </w:rPr>
              <w:fldChar w:fldCharType="begin"/>
            </w:r>
            <w:r>
              <w:rPr>
                <w:noProof/>
                <w:webHidden/>
              </w:rPr>
              <w:instrText xml:space="preserve"> PAGEREF _Toc172561461 \h </w:instrText>
            </w:r>
            <w:r>
              <w:rPr>
                <w:noProof/>
                <w:webHidden/>
              </w:rPr>
            </w:r>
            <w:r>
              <w:rPr>
                <w:noProof/>
                <w:webHidden/>
              </w:rPr>
              <w:fldChar w:fldCharType="separate"/>
            </w:r>
            <w:r>
              <w:rPr>
                <w:noProof/>
                <w:webHidden/>
              </w:rPr>
              <w:t>7</w:t>
            </w:r>
            <w:r>
              <w:rPr>
                <w:noProof/>
                <w:webHidden/>
              </w:rPr>
              <w:fldChar w:fldCharType="end"/>
            </w:r>
          </w:hyperlink>
        </w:p>
        <w:p w14:paraId="7E8B8B3F" w14:textId="309EC486"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62" w:history="1">
            <w:r w:rsidRPr="003B1C43">
              <w:rPr>
                <w:rStyle w:val="Lienhypertexte"/>
                <w:rFonts w:ascii="Cambria" w:hAnsi="Cambria"/>
                <w:noProof/>
              </w:rPr>
              <w:t>ARTICLE 6 - REGLEMENT</w:t>
            </w:r>
            <w:r>
              <w:rPr>
                <w:noProof/>
                <w:webHidden/>
              </w:rPr>
              <w:tab/>
            </w:r>
            <w:r>
              <w:rPr>
                <w:noProof/>
                <w:webHidden/>
              </w:rPr>
              <w:fldChar w:fldCharType="begin"/>
            </w:r>
            <w:r>
              <w:rPr>
                <w:noProof/>
                <w:webHidden/>
              </w:rPr>
              <w:instrText xml:space="preserve"> PAGEREF _Toc172561462 \h </w:instrText>
            </w:r>
            <w:r>
              <w:rPr>
                <w:noProof/>
                <w:webHidden/>
              </w:rPr>
            </w:r>
            <w:r>
              <w:rPr>
                <w:noProof/>
                <w:webHidden/>
              </w:rPr>
              <w:fldChar w:fldCharType="separate"/>
            </w:r>
            <w:r>
              <w:rPr>
                <w:noProof/>
                <w:webHidden/>
              </w:rPr>
              <w:t>7</w:t>
            </w:r>
            <w:r>
              <w:rPr>
                <w:noProof/>
                <w:webHidden/>
              </w:rPr>
              <w:fldChar w:fldCharType="end"/>
            </w:r>
          </w:hyperlink>
        </w:p>
        <w:p w14:paraId="4A69DC3C" w14:textId="6421023B"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63" w:history="1">
            <w:r w:rsidRPr="003B1C43">
              <w:rPr>
                <w:rStyle w:val="Lienhypertexte"/>
                <w:rFonts w:ascii="Cambria" w:hAnsi="Cambria"/>
                <w:noProof/>
              </w:rPr>
              <w:t>ARTICLE 7 - MODALITES DE REGLEMENT</w:t>
            </w:r>
            <w:r>
              <w:rPr>
                <w:noProof/>
                <w:webHidden/>
              </w:rPr>
              <w:tab/>
            </w:r>
            <w:r>
              <w:rPr>
                <w:noProof/>
                <w:webHidden/>
              </w:rPr>
              <w:fldChar w:fldCharType="begin"/>
            </w:r>
            <w:r>
              <w:rPr>
                <w:noProof/>
                <w:webHidden/>
              </w:rPr>
              <w:instrText xml:space="preserve"> PAGEREF _Toc172561463 \h </w:instrText>
            </w:r>
            <w:r>
              <w:rPr>
                <w:noProof/>
                <w:webHidden/>
              </w:rPr>
            </w:r>
            <w:r>
              <w:rPr>
                <w:noProof/>
                <w:webHidden/>
              </w:rPr>
              <w:fldChar w:fldCharType="separate"/>
            </w:r>
            <w:r>
              <w:rPr>
                <w:noProof/>
                <w:webHidden/>
              </w:rPr>
              <w:t>7</w:t>
            </w:r>
            <w:r>
              <w:rPr>
                <w:noProof/>
                <w:webHidden/>
              </w:rPr>
              <w:fldChar w:fldCharType="end"/>
            </w:r>
          </w:hyperlink>
        </w:p>
        <w:p w14:paraId="5A32B672" w14:textId="2CED235F"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64" w:history="1">
            <w:r w:rsidRPr="003B1C43">
              <w:rPr>
                <w:rStyle w:val="Lienhypertexte"/>
                <w:rFonts w:ascii="Cambria" w:hAnsi="Cambria"/>
                <w:iCs/>
                <w:noProof/>
              </w:rPr>
              <w:t>7.1</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Facturation et présentation des demandes de paiement</w:t>
            </w:r>
            <w:r>
              <w:rPr>
                <w:noProof/>
                <w:webHidden/>
              </w:rPr>
              <w:tab/>
            </w:r>
            <w:r>
              <w:rPr>
                <w:noProof/>
                <w:webHidden/>
              </w:rPr>
              <w:fldChar w:fldCharType="begin"/>
            </w:r>
            <w:r>
              <w:rPr>
                <w:noProof/>
                <w:webHidden/>
              </w:rPr>
              <w:instrText xml:space="preserve"> PAGEREF _Toc172561464 \h </w:instrText>
            </w:r>
            <w:r>
              <w:rPr>
                <w:noProof/>
                <w:webHidden/>
              </w:rPr>
            </w:r>
            <w:r>
              <w:rPr>
                <w:noProof/>
                <w:webHidden/>
              </w:rPr>
              <w:fldChar w:fldCharType="separate"/>
            </w:r>
            <w:r>
              <w:rPr>
                <w:noProof/>
                <w:webHidden/>
              </w:rPr>
              <w:t>7</w:t>
            </w:r>
            <w:r>
              <w:rPr>
                <w:noProof/>
                <w:webHidden/>
              </w:rPr>
              <w:fldChar w:fldCharType="end"/>
            </w:r>
          </w:hyperlink>
        </w:p>
        <w:p w14:paraId="668E2CA5" w14:textId="6906BE21"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65" w:history="1">
            <w:r w:rsidRPr="003B1C43">
              <w:rPr>
                <w:rStyle w:val="Lienhypertexte"/>
                <w:rFonts w:ascii="Cambria" w:hAnsi="Cambria"/>
                <w:iCs/>
                <w:noProof/>
              </w:rPr>
              <w:t>7.2</w:t>
            </w:r>
            <w:r>
              <w:rPr>
                <w:rFonts w:eastAsiaTheme="minorEastAsia" w:cstheme="minorBidi"/>
                <w:b w:val="0"/>
                <w:bCs w:val="0"/>
                <w:noProof/>
                <w:kern w:val="2"/>
                <w:sz w:val="24"/>
                <w:szCs w:val="24"/>
                <w:lang w:eastAsia="fr-FR"/>
                <w14:ligatures w14:val="standardContextual"/>
              </w:rPr>
              <w:tab/>
            </w:r>
            <w:r w:rsidRPr="003B1C43">
              <w:rPr>
                <w:rStyle w:val="Lienhypertexte"/>
                <w:rFonts w:ascii="Cambria" w:eastAsia="Calibri" w:hAnsi="Cambria"/>
                <w:iCs/>
                <w:noProof/>
              </w:rPr>
              <w:t>Acceptation de la facture par le Bénéficiaire</w:t>
            </w:r>
            <w:r>
              <w:rPr>
                <w:noProof/>
                <w:webHidden/>
              </w:rPr>
              <w:tab/>
            </w:r>
            <w:r>
              <w:rPr>
                <w:noProof/>
                <w:webHidden/>
              </w:rPr>
              <w:fldChar w:fldCharType="begin"/>
            </w:r>
            <w:r>
              <w:rPr>
                <w:noProof/>
                <w:webHidden/>
              </w:rPr>
              <w:instrText xml:space="preserve"> PAGEREF _Toc172561465 \h </w:instrText>
            </w:r>
            <w:r>
              <w:rPr>
                <w:noProof/>
                <w:webHidden/>
              </w:rPr>
            </w:r>
            <w:r>
              <w:rPr>
                <w:noProof/>
                <w:webHidden/>
              </w:rPr>
              <w:fldChar w:fldCharType="separate"/>
            </w:r>
            <w:r>
              <w:rPr>
                <w:noProof/>
                <w:webHidden/>
              </w:rPr>
              <w:t>7</w:t>
            </w:r>
            <w:r>
              <w:rPr>
                <w:noProof/>
                <w:webHidden/>
              </w:rPr>
              <w:fldChar w:fldCharType="end"/>
            </w:r>
          </w:hyperlink>
        </w:p>
        <w:p w14:paraId="7753B218" w14:textId="350B2D57"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66" w:history="1">
            <w:r w:rsidRPr="003B1C43">
              <w:rPr>
                <w:rStyle w:val="Lienhypertexte"/>
                <w:rFonts w:ascii="Cambria" w:eastAsia="Calibri" w:hAnsi="Cambria"/>
                <w:iCs/>
                <w:noProof/>
              </w:rPr>
              <w:t>7.</w:t>
            </w:r>
            <w:r w:rsidRPr="003B1C43">
              <w:rPr>
                <w:rStyle w:val="Lienhypertexte"/>
                <w:rFonts w:ascii="Cambria" w:hAnsi="Cambria"/>
                <w:iCs/>
                <w:noProof/>
              </w:rPr>
              <w:t>3</w:t>
            </w:r>
            <w:r>
              <w:rPr>
                <w:rFonts w:eastAsiaTheme="minorEastAsia" w:cstheme="minorBidi"/>
                <w:b w:val="0"/>
                <w:bCs w:val="0"/>
                <w:noProof/>
                <w:kern w:val="2"/>
                <w:sz w:val="24"/>
                <w:szCs w:val="24"/>
                <w:lang w:eastAsia="fr-FR"/>
                <w14:ligatures w14:val="standardContextual"/>
              </w:rPr>
              <w:tab/>
            </w:r>
            <w:r w:rsidRPr="003B1C43">
              <w:rPr>
                <w:rStyle w:val="Lienhypertexte"/>
                <w:rFonts w:ascii="Cambria" w:eastAsia="Calibri" w:hAnsi="Cambria"/>
                <w:iCs/>
                <w:noProof/>
              </w:rPr>
              <w:t>Délai de paiement</w:t>
            </w:r>
            <w:r>
              <w:rPr>
                <w:noProof/>
                <w:webHidden/>
              </w:rPr>
              <w:tab/>
            </w:r>
            <w:r>
              <w:rPr>
                <w:noProof/>
                <w:webHidden/>
              </w:rPr>
              <w:fldChar w:fldCharType="begin"/>
            </w:r>
            <w:r>
              <w:rPr>
                <w:noProof/>
                <w:webHidden/>
              </w:rPr>
              <w:instrText xml:space="preserve"> PAGEREF _Toc172561466 \h </w:instrText>
            </w:r>
            <w:r>
              <w:rPr>
                <w:noProof/>
                <w:webHidden/>
              </w:rPr>
            </w:r>
            <w:r>
              <w:rPr>
                <w:noProof/>
                <w:webHidden/>
              </w:rPr>
              <w:fldChar w:fldCharType="separate"/>
            </w:r>
            <w:r>
              <w:rPr>
                <w:noProof/>
                <w:webHidden/>
              </w:rPr>
              <w:t>8</w:t>
            </w:r>
            <w:r>
              <w:rPr>
                <w:noProof/>
                <w:webHidden/>
              </w:rPr>
              <w:fldChar w:fldCharType="end"/>
            </w:r>
          </w:hyperlink>
        </w:p>
        <w:p w14:paraId="60E44218" w14:textId="4E798855" w:rsidR="004D19DA" w:rsidRDefault="004D19DA">
          <w:pPr>
            <w:pStyle w:val="TM2"/>
            <w:tabs>
              <w:tab w:val="left" w:pos="880"/>
              <w:tab w:val="right" w:leader="dot" w:pos="9390"/>
            </w:tabs>
            <w:rPr>
              <w:rFonts w:eastAsiaTheme="minorEastAsia" w:cstheme="minorBidi"/>
              <w:b w:val="0"/>
              <w:bCs w:val="0"/>
              <w:noProof/>
              <w:kern w:val="2"/>
              <w:sz w:val="24"/>
              <w:szCs w:val="24"/>
              <w:lang w:eastAsia="fr-FR"/>
              <w14:ligatures w14:val="standardContextual"/>
            </w:rPr>
          </w:pPr>
          <w:hyperlink w:anchor="_Toc172561467" w:history="1">
            <w:r w:rsidRPr="003B1C43">
              <w:rPr>
                <w:rStyle w:val="Lienhypertexte"/>
                <w:rFonts w:ascii="Cambria" w:eastAsia="Calibri" w:hAnsi="Cambria"/>
                <w:iCs/>
                <w:noProof/>
              </w:rPr>
              <w:t>7.</w:t>
            </w:r>
            <w:r w:rsidRPr="003B1C43">
              <w:rPr>
                <w:rStyle w:val="Lienhypertexte"/>
                <w:rFonts w:ascii="Cambria" w:hAnsi="Cambria"/>
                <w:iCs/>
                <w:noProof/>
              </w:rPr>
              <w:t>4</w:t>
            </w:r>
            <w:r>
              <w:rPr>
                <w:rFonts w:eastAsiaTheme="minorEastAsia" w:cstheme="minorBidi"/>
                <w:b w:val="0"/>
                <w:bCs w:val="0"/>
                <w:noProof/>
                <w:kern w:val="2"/>
                <w:sz w:val="24"/>
                <w:szCs w:val="24"/>
                <w:lang w:eastAsia="fr-FR"/>
                <w14:ligatures w14:val="standardContextual"/>
              </w:rPr>
              <w:tab/>
            </w:r>
            <w:r w:rsidRPr="003B1C43">
              <w:rPr>
                <w:rStyle w:val="Lienhypertexte"/>
                <w:rFonts w:ascii="Cambria" w:eastAsia="Calibri" w:hAnsi="Cambria"/>
                <w:iCs/>
                <w:noProof/>
              </w:rPr>
              <w:t>Retard de paiement</w:t>
            </w:r>
            <w:r>
              <w:rPr>
                <w:noProof/>
                <w:webHidden/>
              </w:rPr>
              <w:tab/>
            </w:r>
            <w:r>
              <w:rPr>
                <w:noProof/>
                <w:webHidden/>
              </w:rPr>
              <w:fldChar w:fldCharType="begin"/>
            </w:r>
            <w:r>
              <w:rPr>
                <w:noProof/>
                <w:webHidden/>
              </w:rPr>
              <w:instrText xml:space="preserve"> PAGEREF _Toc172561467 \h </w:instrText>
            </w:r>
            <w:r>
              <w:rPr>
                <w:noProof/>
                <w:webHidden/>
              </w:rPr>
            </w:r>
            <w:r>
              <w:rPr>
                <w:noProof/>
                <w:webHidden/>
              </w:rPr>
              <w:fldChar w:fldCharType="separate"/>
            </w:r>
            <w:r>
              <w:rPr>
                <w:noProof/>
                <w:webHidden/>
              </w:rPr>
              <w:t>8</w:t>
            </w:r>
            <w:r>
              <w:rPr>
                <w:noProof/>
                <w:webHidden/>
              </w:rPr>
              <w:fldChar w:fldCharType="end"/>
            </w:r>
          </w:hyperlink>
        </w:p>
        <w:p w14:paraId="2FC88AD5" w14:textId="6824DA0E"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68" w:history="1">
            <w:r w:rsidRPr="003B1C43">
              <w:rPr>
                <w:rStyle w:val="Lienhypertexte"/>
                <w:rFonts w:ascii="Cambria" w:hAnsi="Cambria"/>
                <w:noProof/>
              </w:rPr>
              <w:t>ARTICLE 8 - MODALITES D'EXECUTION</w:t>
            </w:r>
            <w:r>
              <w:rPr>
                <w:noProof/>
                <w:webHidden/>
              </w:rPr>
              <w:tab/>
            </w:r>
            <w:r>
              <w:rPr>
                <w:noProof/>
                <w:webHidden/>
              </w:rPr>
              <w:fldChar w:fldCharType="begin"/>
            </w:r>
            <w:r>
              <w:rPr>
                <w:noProof/>
                <w:webHidden/>
              </w:rPr>
              <w:instrText xml:space="preserve"> PAGEREF _Toc172561468 \h </w:instrText>
            </w:r>
            <w:r>
              <w:rPr>
                <w:noProof/>
                <w:webHidden/>
              </w:rPr>
            </w:r>
            <w:r>
              <w:rPr>
                <w:noProof/>
                <w:webHidden/>
              </w:rPr>
              <w:fldChar w:fldCharType="separate"/>
            </w:r>
            <w:r>
              <w:rPr>
                <w:noProof/>
                <w:webHidden/>
              </w:rPr>
              <w:t>8</w:t>
            </w:r>
            <w:r>
              <w:rPr>
                <w:noProof/>
                <w:webHidden/>
              </w:rPr>
              <w:fldChar w:fldCharType="end"/>
            </w:r>
          </w:hyperlink>
        </w:p>
        <w:p w14:paraId="3B82C760" w14:textId="41044884"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69" w:history="1">
            <w:r w:rsidRPr="003B1C43">
              <w:rPr>
                <w:rStyle w:val="Lienhypertexte"/>
                <w:rFonts w:ascii="Cambria" w:hAnsi="Cambria"/>
                <w:noProof/>
              </w:rPr>
              <w:t>ARTICLE 9 - OPERATIONS DE VERIFICATION</w:t>
            </w:r>
            <w:r>
              <w:rPr>
                <w:noProof/>
                <w:webHidden/>
              </w:rPr>
              <w:tab/>
            </w:r>
            <w:r>
              <w:rPr>
                <w:noProof/>
                <w:webHidden/>
              </w:rPr>
              <w:fldChar w:fldCharType="begin"/>
            </w:r>
            <w:r>
              <w:rPr>
                <w:noProof/>
                <w:webHidden/>
              </w:rPr>
              <w:instrText xml:space="preserve"> PAGEREF _Toc172561469 \h </w:instrText>
            </w:r>
            <w:r>
              <w:rPr>
                <w:noProof/>
                <w:webHidden/>
              </w:rPr>
            </w:r>
            <w:r>
              <w:rPr>
                <w:noProof/>
                <w:webHidden/>
              </w:rPr>
              <w:fldChar w:fldCharType="separate"/>
            </w:r>
            <w:r>
              <w:rPr>
                <w:noProof/>
                <w:webHidden/>
              </w:rPr>
              <w:t>8</w:t>
            </w:r>
            <w:r>
              <w:rPr>
                <w:noProof/>
                <w:webHidden/>
              </w:rPr>
              <w:fldChar w:fldCharType="end"/>
            </w:r>
          </w:hyperlink>
        </w:p>
        <w:p w14:paraId="232777FB" w14:textId="3CCD3DF5"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0" w:history="1">
            <w:r w:rsidRPr="003B1C43">
              <w:rPr>
                <w:rStyle w:val="Lienhypertexte"/>
                <w:rFonts w:ascii="Cambria" w:hAnsi="Cambria"/>
                <w:noProof/>
              </w:rPr>
              <w:t>ARTICLE 10 - ADMISSION</w:t>
            </w:r>
            <w:r>
              <w:rPr>
                <w:noProof/>
                <w:webHidden/>
              </w:rPr>
              <w:tab/>
            </w:r>
            <w:r>
              <w:rPr>
                <w:noProof/>
                <w:webHidden/>
              </w:rPr>
              <w:fldChar w:fldCharType="begin"/>
            </w:r>
            <w:r>
              <w:rPr>
                <w:noProof/>
                <w:webHidden/>
              </w:rPr>
              <w:instrText xml:space="preserve"> PAGEREF _Toc172561470 \h </w:instrText>
            </w:r>
            <w:r>
              <w:rPr>
                <w:noProof/>
                <w:webHidden/>
              </w:rPr>
            </w:r>
            <w:r>
              <w:rPr>
                <w:noProof/>
                <w:webHidden/>
              </w:rPr>
              <w:fldChar w:fldCharType="separate"/>
            </w:r>
            <w:r>
              <w:rPr>
                <w:noProof/>
                <w:webHidden/>
              </w:rPr>
              <w:t>8</w:t>
            </w:r>
            <w:r>
              <w:rPr>
                <w:noProof/>
                <w:webHidden/>
              </w:rPr>
              <w:fldChar w:fldCharType="end"/>
            </w:r>
          </w:hyperlink>
        </w:p>
        <w:p w14:paraId="3C32A450" w14:textId="61C52ADA"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1" w:history="1">
            <w:r w:rsidRPr="003B1C43">
              <w:rPr>
                <w:rStyle w:val="Lienhypertexte"/>
                <w:rFonts w:ascii="Cambria" w:hAnsi="Cambria"/>
                <w:noProof/>
              </w:rPr>
              <w:t>ARTICLE 11 - GARANTIE</w:t>
            </w:r>
            <w:r>
              <w:rPr>
                <w:noProof/>
                <w:webHidden/>
              </w:rPr>
              <w:tab/>
            </w:r>
            <w:r>
              <w:rPr>
                <w:noProof/>
                <w:webHidden/>
              </w:rPr>
              <w:fldChar w:fldCharType="begin"/>
            </w:r>
            <w:r>
              <w:rPr>
                <w:noProof/>
                <w:webHidden/>
              </w:rPr>
              <w:instrText xml:space="preserve"> PAGEREF _Toc172561471 \h </w:instrText>
            </w:r>
            <w:r>
              <w:rPr>
                <w:noProof/>
                <w:webHidden/>
              </w:rPr>
            </w:r>
            <w:r>
              <w:rPr>
                <w:noProof/>
                <w:webHidden/>
              </w:rPr>
              <w:fldChar w:fldCharType="separate"/>
            </w:r>
            <w:r>
              <w:rPr>
                <w:noProof/>
                <w:webHidden/>
              </w:rPr>
              <w:t>9</w:t>
            </w:r>
            <w:r>
              <w:rPr>
                <w:noProof/>
                <w:webHidden/>
              </w:rPr>
              <w:fldChar w:fldCharType="end"/>
            </w:r>
          </w:hyperlink>
        </w:p>
        <w:p w14:paraId="7DD65984" w14:textId="268513DA"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2" w:history="1">
            <w:r w:rsidRPr="003B1C43">
              <w:rPr>
                <w:rStyle w:val="Lienhypertexte"/>
                <w:rFonts w:ascii="Cambria" w:hAnsi="Cambria"/>
                <w:noProof/>
              </w:rPr>
              <w:t>ARTICLE 12 - PENALITES</w:t>
            </w:r>
            <w:r>
              <w:rPr>
                <w:noProof/>
                <w:webHidden/>
              </w:rPr>
              <w:tab/>
            </w:r>
            <w:r>
              <w:rPr>
                <w:noProof/>
                <w:webHidden/>
              </w:rPr>
              <w:fldChar w:fldCharType="begin"/>
            </w:r>
            <w:r>
              <w:rPr>
                <w:noProof/>
                <w:webHidden/>
              </w:rPr>
              <w:instrText xml:space="preserve"> PAGEREF _Toc172561472 \h </w:instrText>
            </w:r>
            <w:r>
              <w:rPr>
                <w:noProof/>
                <w:webHidden/>
              </w:rPr>
            </w:r>
            <w:r>
              <w:rPr>
                <w:noProof/>
                <w:webHidden/>
              </w:rPr>
              <w:fldChar w:fldCharType="separate"/>
            </w:r>
            <w:r>
              <w:rPr>
                <w:noProof/>
                <w:webHidden/>
              </w:rPr>
              <w:t>9</w:t>
            </w:r>
            <w:r>
              <w:rPr>
                <w:noProof/>
                <w:webHidden/>
              </w:rPr>
              <w:fldChar w:fldCharType="end"/>
            </w:r>
          </w:hyperlink>
        </w:p>
        <w:p w14:paraId="23350F98" w14:textId="27412B6A"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3" w:history="1">
            <w:r w:rsidRPr="003B1C43">
              <w:rPr>
                <w:rStyle w:val="Lienhypertexte"/>
                <w:rFonts w:ascii="Cambria" w:hAnsi="Cambria"/>
                <w:noProof/>
              </w:rPr>
              <w:t>ARTICLE 13 – ASSURANCES</w:t>
            </w:r>
            <w:r>
              <w:rPr>
                <w:noProof/>
                <w:webHidden/>
              </w:rPr>
              <w:tab/>
            </w:r>
            <w:r>
              <w:rPr>
                <w:noProof/>
                <w:webHidden/>
              </w:rPr>
              <w:fldChar w:fldCharType="begin"/>
            </w:r>
            <w:r>
              <w:rPr>
                <w:noProof/>
                <w:webHidden/>
              </w:rPr>
              <w:instrText xml:space="preserve"> PAGEREF _Toc172561473 \h </w:instrText>
            </w:r>
            <w:r>
              <w:rPr>
                <w:noProof/>
                <w:webHidden/>
              </w:rPr>
            </w:r>
            <w:r>
              <w:rPr>
                <w:noProof/>
                <w:webHidden/>
              </w:rPr>
              <w:fldChar w:fldCharType="separate"/>
            </w:r>
            <w:r>
              <w:rPr>
                <w:noProof/>
                <w:webHidden/>
              </w:rPr>
              <w:t>9</w:t>
            </w:r>
            <w:r>
              <w:rPr>
                <w:noProof/>
                <w:webHidden/>
              </w:rPr>
              <w:fldChar w:fldCharType="end"/>
            </w:r>
          </w:hyperlink>
        </w:p>
        <w:p w14:paraId="45A410C3" w14:textId="6C1BF61F"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4" w:history="1">
            <w:r w:rsidRPr="003B1C43">
              <w:rPr>
                <w:rStyle w:val="Lienhypertexte"/>
                <w:rFonts w:ascii="Cambria" w:hAnsi="Cambria"/>
                <w:noProof/>
              </w:rPr>
              <w:t>ARTICLE 14 – SOUS-TRAITANCE</w:t>
            </w:r>
            <w:r>
              <w:rPr>
                <w:noProof/>
                <w:webHidden/>
              </w:rPr>
              <w:tab/>
            </w:r>
            <w:r>
              <w:rPr>
                <w:noProof/>
                <w:webHidden/>
              </w:rPr>
              <w:fldChar w:fldCharType="begin"/>
            </w:r>
            <w:r>
              <w:rPr>
                <w:noProof/>
                <w:webHidden/>
              </w:rPr>
              <w:instrText xml:space="preserve"> PAGEREF _Toc172561474 \h </w:instrText>
            </w:r>
            <w:r>
              <w:rPr>
                <w:noProof/>
                <w:webHidden/>
              </w:rPr>
            </w:r>
            <w:r>
              <w:rPr>
                <w:noProof/>
                <w:webHidden/>
              </w:rPr>
              <w:fldChar w:fldCharType="separate"/>
            </w:r>
            <w:r>
              <w:rPr>
                <w:noProof/>
                <w:webHidden/>
              </w:rPr>
              <w:t>9</w:t>
            </w:r>
            <w:r>
              <w:rPr>
                <w:noProof/>
                <w:webHidden/>
              </w:rPr>
              <w:fldChar w:fldCharType="end"/>
            </w:r>
          </w:hyperlink>
        </w:p>
        <w:p w14:paraId="4223DAD0" w14:textId="6487B421"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5" w:history="1">
            <w:r w:rsidRPr="003B1C43">
              <w:rPr>
                <w:rStyle w:val="Lienhypertexte"/>
                <w:rFonts w:ascii="Cambria" w:hAnsi="Cambria"/>
                <w:noProof/>
              </w:rPr>
              <w:t>ARTICLE 15 – CLAUSE DE RÉEXAMEN</w:t>
            </w:r>
            <w:r>
              <w:rPr>
                <w:noProof/>
                <w:webHidden/>
              </w:rPr>
              <w:tab/>
            </w:r>
            <w:r>
              <w:rPr>
                <w:noProof/>
                <w:webHidden/>
              </w:rPr>
              <w:fldChar w:fldCharType="begin"/>
            </w:r>
            <w:r>
              <w:rPr>
                <w:noProof/>
                <w:webHidden/>
              </w:rPr>
              <w:instrText xml:space="preserve"> PAGEREF _Toc172561475 \h </w:instrText>
            </w:r>
            <w:r>
              <w:rPr>
                <w:noProof/>
                <w:webHidden/>
              </w:rPr>
            </w:r>
            <w:r>
              <w:rPr>
                <w:noProof/>
                <w:webHidden/>
              </w:rPr>
              <w:fldChar w:fldCharType="separate"/>
            </w:r>
            <w:r>
              <w:rPr>
                <w:noProof/>
                <w:webHidden/>
              </w:rPr>
              <w:t>10</w:t>
            </w:r>
            <w:r>
              <w:rPr>
                <w:noProof/>
                <w:webHidden/>
              </w:rPr>
              <w:fldChar w:fldCharType="end"/>
            </w:r>
          </w:hyperlink>
        </w:p>
        <w:p w14:paraId="748E2C76" w14:textId="0B95F46D"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6" w:history="1">
            <w:r w:rsidRPr="003B1C43">
              <w:rPr>
                <w:rStyle w:val="Lienhypertexte"/>
                <w:rFonts w:ascii="Cambria" w:hAnsi="Cambria"/>
                <w:noProof/>
              </w:rPr>
              <w:t>ARTICLE 16 - RESILIATION</w:t>
            </w:r>
            <w:r>
              <w:rPr>
                <w:noProof/>
                <w:webHidden/>
              </w:rPr>
              <w:tab/>
            </w:r>
            <w:r>
              <w:rPr>
                <w:noProof/>
                <w:webHidden/>
              </w:rPr>
              <w:fldChar w:fldCharType="begin"/>
            </w:r>
            <w:r>
              <w:rPr>
                <w:noProof/>
                <w:webHidden/>
              </w:rPr>
              <w:instrText xml:space="preserve"> PAGEREF _Toc172561476 \h </w:instrText>
            </w:r>
            <w:r>
              <w:rPr>
                <w:noProof/>
                <w:webHidden/>
              </w:rPr>
            </w:r>
            <w:r>
              <w:rPr>
                <w:noProof/>
                <w:webHidden/>
              </w:rPr>
              <w:fldChar w:fldCharType="separate"/>
            </w:r>
            <w:r>
              <w:rPr>
                <w:noProof/>
                <w:webHidden/>
              </w:rPr>
              <w:t>10</w:t>
            </w:r>
            <w:r>
              <w:rPr>
                <w:noProof/>
                <w:webHidden/>
              </w:rPr>
              <w:fldChar w:fldCharType="end"/>
            </w:r>
          </w:hyperlink>
        </w:p>
        <w:p w14:paraId="0D4C8EFA" w14:textId="27F6731C" w:rsidR="004D19DA" w:rsidRDefault="004D19DA">
          <w:pPr>
            <w:pStyle w:val="TM2"/>
            <w:tabs>
              <w:tab w:val="left" w:pos="1100"/>
              <w:tab w:val="right" w:leader="dot" w:pos="9390"/>
            </w:tabs>
            <w:rPr>
              <w:rFonts w:eastAsiaTheme="minorEastAsia" w:cstheme="minorBidi"/>
              <w:b w:val="0"/>
              <w:bCs w:val="0"/>
              <w:noProof/>
              <w:kern w:val="2"/>
              <w:sz w:val="24"/>
              <w:szCs w:val="24"/>
              <w:lang w:eastAsia="fr-FR"/>
              <w14:ligatures w14:val="standardContextual"/>
            </w:rPr>
          </w:pPr>
          <w:hyperlink w:anchor="_Toc172561477" w:history="1">
            <w:r w:rsidRPr="003B1C43">
              <w:rPr>
                <w:rStyle w:val="Lienhypertexte"/>
                <w:rFonts w:ascii="Cambria" w:hAnsi="Cambria"/>
                <w:iCs/>
                <w:noProof/>
              </w:rPr>
              <w:t>16.1</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Résiliation et exécution aux frais et risque du titulaire</w:t>
            </w:r>
            <w:r>
              <w:rPr>
                <w:noProof/>
                <w:webHidden/>
              </w:rPr>
              <w:tab/>
            </w:r>
            <w:r>
              <w:rPr>
                <w:noProof/>
                <w:webHidden/>
              </w:rPr>
              <w:fldChar w:fldCharType="begin"/>
            </w:r>
            <w:r>
              <w:rPr>
                <w:noProof/>
                <w:webHidden/>
              </w:rPr>
              <w:instrText xml:space="preserve"> PAGEREF _Toc172561477 \h </w:instrText>
            </w:r>
            <w:r>
              <w:rPr>
                <w:noProof/>
                <w:webHidden/>
              </w:rPr>
            </w:r>
            <w:r>
              <w:rPr>
                <w:noProof/>
                <w:webHidden/>
              </w:rPr>
              <w:fldChar w:fldCharType="separate"/>
            </w:r>
            <w:r>
              <w:rPr>
                <w:noProof/>
                <w:webHidden/>
              </w:rPr>
              <w:t>10</w:t>
            </w:r>
            <w:r>
              <w:rPr>
                <w:noProof/>
                <w:webHidden/>
              </w:rPr>
              <w:fldChar w:fldCharType="end"/>
            </w:r>
          </w:hyperlink>
        </w:p>
        <w:p w14:paraId="4D15B3B5" w14:textId="520C74BE" w:rsidR="004D19DA" w:rsidRDefault="004D19DA">
          <w:pPr>
            <w:pStyle w:val="TM2"/>
            <w:tabs>
              <w:tab w:val="left" w:pos="1100"/>
              <w:tab w:val="right" w:leader="dot" w:pos="9390"/>
            </w:tabs>
            <w:rPr>
              <w:rFonts w:eastAsiaTheme="minorEastAsia" w:cstheme="minorBidi"/>
              <w:b w:val="0"/>
              <w:bCs w:val="0"/>
              <w:noProof/>
              <w:kern w:val="2"/>
              <w:sz w:val="24"/>
              <w:szCs w:val="24"/>
              <w:lang w:eastAsia="fr-FR"/>
              <w14:ligatures w14:val="standardContextual"/>
            </w:rPr>
          </w:pPr>
          <w:hyperlink w:anchor="_Toc172561478" w:history="1">
            <w:r w:rsidRPr="003B1C43">
              <w:rPr>
                <w:rStyle w:val="Lienhypertexte"/>
                <w:rFonts w:ascii="Cambria" w:hAnsi="Cambria"/>
                <w:iCs/>
                <w:noProof/>
              </w:rPr>
              <w:t>16.2</w:t>
            </w:r>
            <w:r>
              <w:rPr>
                <w:rFonts w:eastAsiaTheme="minorEastAsia" w:cstheme="minorBidi"/>
                <w:b w:val="0"/>
                <w:bCs w:val="0"/>
                <w:noProof/>
                <w:kern w:val="2"/>
                <w:sz w:val="24"/>
                <w:szCs w:val="24"/>
                <w:lang w:eastAsia="fr-FR"/>
                <w14:ligatures w14:val="standardContextual"/>
              </w:rPr>
              <w:tab/>
            </w:r>
            <w:r w:rsidRPr="003B1C43">
              <w:rPr>
                <w:rStyle w:val="Lienhypertexte"/>
                <w:rFonts w:ascii="Cambria" w:hAnsi="Cambria"/>
                <w:iCs/>
                <w:noProof/>
              </w:rPr>
              <w:t>Exécution aux frais et risques</w:t>
            </w:r>
            <w:r>
              <w:rPr>
                <w:noProof/>
                <w:webHidden/>
              </w:rPr>
              <w:tab/>
            </w:r>
            <w:r>
              <w:rPr>
                <w:noProof/>
                <w:webHidden/>
              </w:rPr>
              <w:fldChar w:fldCharType="begin"/>
            </w:r>
            <w:r>
              <w:rPr>
                <w:noProof/>
                <w:webHidden/>
              </w:rPr>
              <w:instrText xml:space="preserve"> PAGEREF _Toc172561478 \h </w:instrText>
            </w:r>
            <w:r>
              <w:rPr>
                <w:noProof/>
                <w:webHidden/>
              </w:rPr>
            </w:r>
            <w:r>
              <w:rPr>
                <w:noProof/>
                <w:webHidden/>
              </w:rPr>
              <w:fldChar w:fldCharType="separate"/>
            </w:r>
            <w:r>
              <w:rPr>
                <w:noProof/>
                <w:webHidden/>
              </w:rPr>
              <w:t>11</w:t>
            </w:r>
            <w:r>
              <w:rPr>
                <w:noProof/>
                <w:webHidden/>
              </w:rPr>
              <w:fldChar w:fldCharType="end"/>
            </w:r>
          </w:hyperlink>
        </w:p>
        <w:p w14:paraId="549C0B02" w14:textId="26C0C5EC" w:rsidR="004D19DA" w:rsidRDefault="004D19DA">
          <w:pPr>
            <w:pStyle w:val="TM1"/>
            <w:tabs>
              <w:tab w:val="right" w:leader="dot" w:pos="9390"/>
            </w:tabs>
            <w:rPr>
              <w:rFonts w:eastAsiaTheme="minorEastAsia" w:cstheme="minorBidi"/>
              <w:b w:val="0"/>
              <w:bCs w:val="0"/>
              <w:i w:val="0"/>
              <w:iCs w:val="0"/>
              <w:noProof/>
              <w:kern w:val="2"/>
              <w:lang w:eastAsia="fr-FR"/>
              <w14:ligatures w14:val="standardContextual"/>
            </w:rPr>
          </w:pPr>
          <w:hyperlink w:anchor="_Toc172561479" w:history="1">
            <w:r w:rsidRPr="003B1C43">
              <w:rPr>
                <w:rStyle w:val="Lienhypertexte"/>
                <w:rFonts w:ascii="Cambria" w:hAnsi="Cambria"/>
                <w:noProof/>
              </w:rPr>
              <w:t>ARTICLE 17 - LITIGES</w:t>
            </w:r>
            <w:r>
              <w:rPr>
                <w:noProof/>
                <w:webHidden/>
              </w:rPr>
              <w:tab/>
            </w:r>
            <w:r>
              <w:rPr>
                <w:noProof/>
                <w:webHidden/>
              </w:rPr>
              <w:fldChar w:fldCharType="begin"/>
            </w:r>
            <w:r>
              <w:rPr>
                <w:noProof/>
                <w:webHidden/>
              </w:rPr>
              <w:instrText xml:space="preserve"> PAGEREF _Toc172561479 \h </w:instrText>
            </w:r>
            <w:r>
              <w:rPr>
                <w:noProof/>
                <w:webHidden/>
              </w:rPr>
            </w:r>
            <w:r>
              <w:rPr>
                <w:noProof/>
                <w:webHidden/>
              </w:rPr>
              <w:fldChar w:fldCharType="separate"/>
            </w:r>
            <w:r>
              <w:rPr>
                <w:noProof/>
                <w:webHidden/>
              </w:rPr>
              <w:t>11</w:t>
            </w:r>
            <w:r>
              <w:rPr>
                <w:noProof/>
                <w:webHidden/>
              </w:rPr>
              <w:fldChar w:fldCharType="end"/>
            </w:r>
          </w:hyperlink>
        </w:p>
        <w:p w14:paraId="69D31593" w14:textId="015F26EB" w:rsidR="00943263" w:rsidRPr="007960DF" w:rsidRDefault="00943263">
          <w:r w:rsidRPr="007960DF">
            <w:rPr>
              <w:b/>
              <w:bCs/>
              <w:noProof/>
            </w:rPr>
            <w:fldChar w:fldCharType="end"/>
          </w:r>
        </w:p>
      </w:sdtContent>
    </w:sdt>
    <w:p w14:paraId="1665153C" w14:textId="1A9C15EB" w:rsidR="00943263" w:rsidRPr="007960DF" w:rsidRDefault="00943263">
      <w:pPr>
        <w:jc w:val="left"/>
        <w:rPr>
          <w:color w:val="000000" w:themeColor="text1"/>
        </w:rPr>
      </w:pPr>
      <w:r w:rsidRPr="007960DF">
        <w:rPr>
          <w:color w:val="000000" w:themeColor="text1"/>
        </w:rPr>
        <w:br w:type="page"/>
      </w:r>
    </w:p>
    <w:p w14:paraId="122AB988" w14:textId="266571DD" w:rsidR="00365A63" w:rsidRPr="00365A63" w:rsidRDefault="00365A63" w:rsidP="00365A63">
      <w:pPr>
        <w:pStyle w:val="Titre1"/>
        <w:pBdr>
          <w:bottom w:val="single" w:sz="4" w:space="1" w:color="auto"/>
        </w:pBdr>
        <w:ind w:left="0" w:right="141" w:firstLine="0"/>
        <w:rPr>
          <w:rFonts w:ascii="Cambria" w:hAnsi="Cambria"/>
          <w:i w:val="0"/>
          <w:iCs/>
          <w:color w:val="000000" w:themeColor="text1"/>
        </w:rPr>
      </w:pPr>
      <w:bookmarkStart w:id="0" w:name="_Toc120530852"/>
      <w:bookmarkStart w:id="1" w:name="_Toc172561445"/>
      <w:r w:rsidRPr="00365A63">
        <w:rPr>
          <w:rFonts w:ascii="Cambria" w:hAnsi="Cambria"/>
          <w:i w:val="0"/>
          <w:iCs/>
          <w:color w:val="000000" w:themeColor="text1"/>
        </w:rPr>
        <w:lastRenderedPageBreak/>
        <w:t>ARTICLE 1 - OBJET D</w:t>
      </w:r>
      <w:bookmarkEnd w:id="0"/>
      <w:r w:rsidR="007330A5">
        <w:rPr>
          <w:rFonts w:ascii="Cambria" w:hAnsi="Cambria"/>
          <w:i w:val="0"/>
          <w:iCs/>
          <w:color w:val="000000" w:themeColor="text1"/>
        </w:rPr>
        <w:t>U MARCHÉ</w:t>
      </w:r>
      <w:bookmarkEnd w:id="1"/>
    </w:p>
    <w:p w14:paraId="69C1C25E" w14:textId="77777777" w:rsidR="00365A63" w:rsidRDefault="00365A63" w:rsidP="00365A63">
      <w:pPr>
        <w:pStyle w:val="Titre2"/>
        <w:ind w:left="0" w:right="141" w:firstLine="0"/>
        <w:rPr>
          <w:rFonts w:ascii="Cambria" w:hAnsi="Cambria"/>
          <w:color w:val="000000" w:themeColor="text1"/>
        </w:rPr>
      </w:pPr>
      <w:bookmarkStart w:id="2" w:name="_Toc120530853"/>
    </w:p>
    <w:p w14:paraId="37AC6DD9" w14:textId="2B67FB92" w:rsidR="00365A63" w:rsidRPr="00365A63" w:rsidRDefault="00365A63" w:rsidP="00365A63">
      <w:pPr>
        <w:pStyle w:val="Titre2"/>
        <w:ind w:left="0" w:right="141" w:firstLine="0"/>
        <w:rPr>
          <w:rFonts w:ascii="Cambria" w:hAnsi="Cambria"/>
          <w:i w:val="0"/>
          <w:iCs/>
          <w:color w:val="000000" w:themeColor="text1"/>
          <w:sz w:val="24"/>
          <w:szCs w:val="24"/>
        </w:rPr>
      </w:pPr>
      <w:bookmarkStart w:id="3" w:name="_Toc172561446"/>
      <w:r w:rsidRPr="00365A63">
        <w:rPr>
          <w:rFonts w:ascii="Cambria" w:hAnsi="Cambria"/>
          <w:i w:val="0"/>
          <w:iCs/>
          <w:color w:val="000000" w:themeColor="text1"/>
          <w:sz w:val="24"/>
          <w:szCs w:val="24"/>
        </w:rPr>
        <w:t>1.1</w:t>
      </w:r>
      <w:r>
        <w:rPr>
          <w:rFonts w:ascii="Cambria" w:hAnsi="Cambria"/>
          <w:i w:val="0"/>
          <w:iCs/>
          <w:color w:val="000000" w:themeColor="text1"/>
          <w:sz w:val="24"/>
          <w:szCs w:val="24"/>
        </w:rPr>
        <w:tab/>
      </w:r>
      <w:r w:rsidRPr="00365A63">
        <w:rPr>
          <w:rFonts w:ascii="Cambria" w:hAnsi="Cambria"/>
          <w:i w:val="0"/>
          <w:iCs/>
          <w:color w:val="000000" w:themeColor="text1"/>
          <w:sz w:val="24"/>
          <w:szCs w:val="24"/>
          <w:u w:val="single"/>
        </w:rPr>
        <w:t>Objet</w:t>
      </w:r>
      <w:bookmarkEnd w:id="2"/>
      <w:bookmarkEnd w:id="3"/>
    </w:p>
    <w:p w14:paraId="6CFEEA68" w14:textId="77777777" w:rsidR="00365A63" w:rsidRPr="00365A63" w:rsidRDefault="00365A63" w:rsidP="00365A63">
      <w:pPr>
        <w:pStyle w:val="Retraitcorpsdetexte"/>
        <w:ind w:right="141"/>
        <w:rPr>
          <w:color w:val="000000" w:themeColor="text1"/>
        </w:rPr>
      </w:pPr>
    </w:p>
    <w:p w14:paraId="0B403807" w14:textId="77F5BDEE" w:rsidR="00F85E27" w:rsidRDefault="009C4B1B" w:rsidP="00F85E27">
      <w:pPr>
        <w:pBdr>
          <w:top w:val="single" w:sz="4" w:space="1" w:color="auto"/>
          <w:left w:val="single" w:sz="4" w:space="4" w:color="auto"/>
          <w:bottom w:val="single" w:sz="4" w:space="1" w:color="auto"/>
          <w:right w:val="single" w:sz="4" w:space="4" w:color="auto"/>
        </w:pBdr>
        <w:rPr>
          <w:rFonts w:cs="Arial"/>
          <w:color w:val="000000" w:themeColor="text1"/>
          <w:sz w:val="24"/>
          <w:szCs w:val="36"/>
        </w:rPr>
      </w:pPr>
      <w:r>
        <w:rPr>
          <w:rFonts w:cs="Arial"/>
          <w:b/>
          <w:bCs/>
          <w:color w:val="000000" w:themeColor="text1"/>
          <w:sz w:val="24"/>
          <w:szCs w:val="36"/>
        </w:rPr>
        <w:t>Appui médico-scientifique à l’Institut Français de Myopie</w:t>
      </w:r>
    </w:p>
    <w:p w14:paraId="7FA6B11D" w14:textId="77777777" w:rsidR="00F85E27" w:rsidRDefault="00F85E27" w:rsidP="00E479CC">
      <w:pPr>
        <w:rPr>
          <w:rFonts w:cs="Arial"/>
          <w:color w:val="000000" w:themeColor="text1"/>
          <w:sz w:val="24"/>
          <w:szCs w:val="36"/>
        </w:rPr>
      </w:pPr>
    </w:p>
    <w:p w14:paraId="0D83C85A" w14:textId="39B21399" w:rsidR="00365A63" w:rsidRDefault="007330A5" w:rsidP="00E479CC">
      <w:pPr>
        <w:rPr>
          <w:rFonts w:cs="Arial"/>
          <w:color w:val="000000" w:themeColor="text1"/>
          <w:sz w:val="24"/>
          <w:szCs w:val="36"/>
        </w:rPr>
      </w:pPr>
      <w:r>
        <w:rPr>
          <w:rFonts w:cs="Arial"/>
          <w:color w:val="000000" w:themeColor="text1"/>
          <w:sz w:val="24"/>
          <w:szCs w:val="36"/>
        </w:rPr>
        <w:t>Les prestations sont définies au cahier des clauses techniques particulières.</w:t>
      </w:r>
    </w:p>
    <w:p w14:paraId="2B0CFD3A" w14:textId="77777777" w:rsidR="00E479CC" w:rsidRPr="00365A63" w:rsidRDefault="00E479CC" w:rsidP="00E479CC">
      <w:pPr>
        <w:rPr>
          <w:color w:val="000000" w:themeColor="text1"/>
        </w:rPr>
      </w:pPr>
    </w:p>
    <w:p w14:paraId="13A9DDF2" w14:textId="6EA206D8" w:rsidR="00365A63" w:rsidRPr="00365A63" w:rsidRDefault="00800950" w:rsidP="00365A63">
      <w:pPr>
        <w:pStyle w:val="Titre2"/>
        <w:ind w:left="0" w:right="141" w:firstLine="0"/>
        <w:rPr>
          <w:rFonts w:ascii="Cambria" w:hAnsi="Cambria"/>
          <w:i w:val="0"/>
          <w:iCs/>
          <w:color w:val="000000" w:themeColor="text1"/>
          <w:sz w:val="24"/>
          <w:szCs w:val="24"/>
        </w:rPr>
      </w:pPr>
      <w:bookmarkStart w:id="4" w:name="_Toc120530854"/>
      <w:bookmarkStart w:id="5" w:name="_Toc172561447"/>
      <w:r>
        <w:rPr>
          <w:rFonts w:ascii="Cambria" w:hAnsi="Cambria"/>
          <w:i w:val="0"/>
          <w:iCs/>
          <w:color w:val="000000" w:themeColor="text1"/>
          <w:sz w:val="24"/>
          <w:szCs w:val="24"/>
        </w:rPr>
        <w:t>1</w:t>
      </w:r>
      <w:r w:rsidR="00365A63" w:rsidRPr="00365A63">
        <w:rPr>
          <w:rFonts w:ascii="Cambria" w:hAnsi="Cambria"/>
          <w:i w:val="0"/>
          <w:iCs/>
          <w:color w:val="000000" w:themeColor="text1"/>
          <w:sz w:val="24"/>
          <w:szCs w:val="24"/>
        </w:rPr>
        <w:t>.2</w:t>
      </w:r>
      <w:r w:rsidR="00365A63">
        <w:rPr>
          <w:rFonts w:ascii="Cambria" w:hAnsi="Cambria"/>
          <w:i w:val="0"/>
          <w:iCs/>
          <w:color w:val="000000" w:themeColor="text1"/>
          <w:sz w:val="24"/>
          <w:szCs w:val="24"/>
        </w:rPr>
        <w:tab/>
      </w:r>
      <w:r w:rsidR="00365A63" w:rsidRPr="00365A63">
        <w:rPr>
          <w:rFonts w:ascii="Cambria" w:hAnsi="Cambria"/>
          <w:i w:val="0"/>
          <w:iCs/>
          <w:color w:val="000000" w:themeColor="text1"/>
          <w:sz w:val="24"/>
          <w:szCs w:val="24"/>
          <w:u w:val="single"/>
        </w:rPr>
        <w:t>Type de contrat</w:t>
      </w:r>
      <w:bookmarkEnd w:id="4"/>
      <w:bookmarkEnd w:id="5"/>
    </w:p>
    <w:p w14:paraId="76B437B2" w14:textId="77777777" w:rsidR="00365A63" w:rsidRPr="00365A63" w:rsidRDefault="00365A63" w:rsidP="00365A63">
      <w:pPr>
        <w:ind w:right="141"/>
        <w:rPr>
          <w:color w:val="000000" w:themeColor="text1"/>
        </w:rPr>
      </w:pPr>
    </w:p>
    <w:p w14:paraId="5EF745FB" w14:textId="530943D5" w:rsidR="00365A63" w:rsidRDefault="002F0FBA" w:rsidP="007330A5">
      <w:pPr>
        <w:pStyle w:val="Retraitcorpsdetexte"/>
        <w:ind w:left="0" w:right="141"/>
        <w:rPr>
          <w:color w:val="000000" w:themeColor="text1"/>
          <w:sz w:val="24"/>
          <w:szCs w:val="28"/>
        </w:rPr>
      </w:pPr>
      <w:r w:rsidRPr="009C4B1B">
        <w:rPr>
          <w:color w:val="000000" w:themeColor="text1"/>
          <w:sz w:val="24"/>
          <w:szCs w:val="28"/>
        </w:rPr>
        <w:t xml:space="preserve">Le présent marché </w:t>
      </w:r>
      <w:r w:rsidR="007330A5" w:rsidRPr="009C4B1B">
        <w:rPr>
          <w:color w:val="000000" w:themeColor="text1"/>
          <w:sz w:val="24"/>
          <w:szCs w:val="28"/>
        </w:rPr>
        <w:t xml:space="preserve">est </w:t>
      </w:r>
      <w:r w:rsidR="00F85E27" w:rsidRPr="009C4B1B">
        <w:rPr>
          <w:b/>
          <w:bCs/>
          <w:color w:val="000000" w:themeColor="text1"/>
          <w:sz w:val="24"/>
          <w:szCs w:val="28"/>
        </w:rPr>
        <w:t xml:space="preserve">un </w:t>
      </w:r>
      <w:r w:rsidR="007330A5" w:rsidRPr="009C4B1B">
        <w:rPr>
          <w:b/>
          <w:bCs/>
          <w:color w:val="000000" w:themeColor="text1"/>
          <w:sz w:val="24"/>
          <w:szCs w:val="28"/>
        </w:rPr>
        <w:t>marché</w:t>
      </w:r>
      <w:r w:rsidR="007330A5" w:rsidRPr="009C4B1B">
        <w:rPr>
          <w:color w:val="000000" w:themeColor="text1"/>
          <w:sz w:val="24"/>
          <w:szCs w:val="28"/>
        </w:rPr>
        <w:t xml:space="preserve"> de </w:t>
      </w:r>
      <w:r w:rsidR="007330A5" w:rsidRPr="009C4B1B">
        <w:rPr>
          <w:b/>
          <w:bCs/>
          <w:color w:val="000000" w:themeColor="text1"/>
          <w:sz w:val="24"/>
          <w:szCs w:val="28"/>
        </w:rPr>
        <w:t>prestations de services</w:t>
      </w:r>
      <w:r w:rsidR="007330A5" w:rsidRPr="009C4B1B">
        <w:rPr>
          <w:color w:val="000000" w:themeColor="text1"/>
          <w:sz w:val="24"/>
          <w:szCs w:val="28"/>
        </w:rPr>
        <w:t>.</w:t>
      </w:r>
    </w:p>
    <w:p w14:paraId="7B4BD1B7" w14:textId="77777777" w:rsidR="00F85E27" w:rsidRDefault="00F85E27" w:rsidP="007330A5">
      <w:pPr>
        <w:pStyle w:val="Retraitcorpsdetexte"/>
        <w:ind w:left="0" w:right="141"/>
        <w:rPr>
          <w:color w:val="000000" w:themeColor="text1"/>
          <w:sz w:val="24"/>
          <w:szCs w:val="28"/>
        </w:rPr>
      </w:pPr>
    </w:p>
    <w:p w14:paraId="5A2C0318" w14:textId="5DB326F2" w:rsidR="00F85E27" w:rsidRPr="00F85E27" w:rsidRDefault="009C4B1B" w:rsidP="00F85E27">
      <w:pPr>
        <w:pBdr>
          <w:top w:val="single" w:sz="4" w:space="1" w:color="auto"/>
          <w:left w:val="single" w:sz="4" w:space="4" w:color="auto"/>
          <w:bottom w:val="single" w:sz="4" w:space="1" w:color="auto"/>
          <w:right w:val="single" w:sz="4" w:space="4" w:color="auto"/>
        </w:pBdr>
        <w:rPr>
          <w:rFonts w:cs="Arial"/>
          <w:b/>
          <w:bCs/>
          <w:color w:val="000000" w:themeColor="text1"/>
          <w:sz w:val="24"/>
          <w:szCs w:val="36"/>
        </w:rPr>
      </w:pPr>
      <w:r>
        <w:rPr>
          <w:rFonts w:cs="Arial"/>
          <w:b/>
          <w:bCs/>
          <w:color w:val="000000" w:themeColor="text1"/>
          <w:sz w:val="24"/>
          <w:szCs w:val="36"/>
        </w:rPr>
        <w:t>Dévolution à un titulaire unique</w:t>
      </w:r>
    </w:p>
    <w:p w14:paraId="5C32B587" w14:textId="77777777" w:rsidR="00F85E27" w:rsidRPr="00365A63" w:rsidRDefault="00F85E27" w:rsidP="00E479CC">
      <w:pPr>
        <w:pStyle w:val="Retraitcorpsdetexte"/>
        <w:ind w:left="0" w:right="141"/>
        <w:rPr>
          <w:color w:val="000000" w:themeColor="text1"/>
        </w:rPr>
      </w:pPr>
    </w:p>
    <w:p w14:paraId="4F44985C" w14:textId="7BAAF704" w:rsidR="00365A63" w:rsidRPr="00E42FA2" w:rsidRDefault="00800950" w:rsidP="00E42FA2">
      <w:pPr>
        <w:pStyle w:val="Titre2"/>
        <w:ind w:left="0" w:right="141" w:firstLine="0"/>
        <w:rPr>
          <w:rFonts w:ascii="Cambria" w:hAnsi="Cambria"/>
          <w:i w:val="0"/>
          <w:iCs/>
          <w:color w:val="000000" w:themeColor="text1"/>
          <w:sz w:val="24"/>
          <w:szCs w:val="24"/>
        </w:rPr>
      </w:pPr>
      <w:bookmarkStart w:id="6" w:name="_Toc120530855"/>
      <w:bookmarkStart w:id="7" w:name="_Toc172561448"/>
      <w:r>
        <w:rPr>
          <w:rFonts w:ascii="Cambria" w:hAnsi="Cambria"/>
          <w:i w:val="0"/>
          <w:iCs/>
          <w:color w:val="000000" w:themeColor="text1"/>
          <w:sz w:val="24"/>
          <w:szCs w:val="24"/>
        </w:rPr>
        <w:t>1</w:t>
      </w:r>
      <w:r w:rsidR="00365A63" w:rsidRPr="00E42FA2">
        <w:rPr>
          <w:rFonts w:ascii="Cambria" w:hAnsi="Cambria"/>
          <w:i w:val="0"/>
          <w:iCs/>
          <w:color w:val="000000" w:themeColor="text1"/>
          <w:sz w:val="24"/>
          <w:szCs w:val="24"/>
        </w:rPr>
        <w:t>.3</w:t>
      </w:r>
      <w:r w:rsidR="00E42FA2" w:rsidRPr="00E42FA2">
        <w:rPr>
          <w:rFonts w:ascii="Cambria" w:hAnsi="Cambria"/>
          <w:i w:val="0"/>
          <w:iCs/>
          <w:color w:val="000000" w:themeColor="text1"/>
          <w:sz w:val="24"/>
          <w:szCs w:val="24"/>
        </w:rPr>
        <w:tab/>
      </w:r>
      <w:r w:rsidR="00365A63" w:rsidRPr="00E42FA2">
        <w:rPr>
          <w:rFonts w:ascii="Cambria" w:hAnsi="Cambria"/>
          <w:i w:val="0"/>
          <w:iCs/>
          <w:color w:val="000000" w:themeColor="text1"/>
          <w:sz w:val="24"/>
          <w:szCs w:val="24"/>
          <w:u w:val="single"/>
        </w:rPr>
        <w:t>Allotissement</w:t>
      </w:r>
      <w:bookmarkEnd w:id="6"/>
      <w:bookmarkEnd w:id="7"/>
    </w:p>
    <w:p w14:paraId="1595CF20" w14:textId="77777777" w:rsidR="00365A63" w:rsidRPr="00365A63" w:rsidRDefault="00365A63" w:rsidP="00365A63">
      <w:pPr>
        <w:autoSpaceDE w:val="0"/>
        <w:autoSpaceDN w:val="0"/>
        <w:adjustRightInd w:val="0"/>
        <w:ind w:right="141"/>
        <w:rPr>
          <w:rFonts w:cs="Arial"/>
          <w:color w:val="000000" w:themeColor="text1"/>
          <w:sz w:val="20"/>
        </w:rPr>
      </w:pPr>
    </w:p>
    <w:p w14:paraId="38EFB7DA" w14:textId="77D79C52" w:rsidR="00E479CC" w:rsidRDefault="007330A5" w:rsidP="002F0FBA">
      <w:pPr>
        <w:pStyle w:val="Corpsdetexte"/>
        <w:rPr>
          <w:rFonts w:ascii="Cambria" w:hAnsi="Cambria"/>
          <w:color w:val="212121"/>
          <w:sz w:val="24"/>
          <w:szCs w:val="24"/>
        </w:rPr>
      </w:pPr>
      <w:r w:rsidRPr="009C4B1B">
        <w:rPr>
          <w:rFonts w:ascii="Cambria" w:hAnsi="Cambria"/>
          <w:color w:val="212121"/>
          <w:sz w:val="24"/>
          <w:szCs w:val="24"/>
        </w:rPr>
        <w:t>Le marché</w:t>
      </w:r>
      <w:r w:rsidR="002F0FBA" w:rsidRPr="009C4B1B">
        <w:rPr>
          <w:rFonts w:ascii="Cambria" w:hAnsi="Cambria"/>
          <w:color w:val="212121"/>
          <w:sz w:val="24"/>
          <w:szCs w:val="24"/>
        </w:rPr>
        <w:t xml:space="preserve"> </w:t>
      </w:r>
      <w:r w:rsidR="00F85E27" w:rsidRPr="009C4B1B">
        <w:rPr>
          <w:rFonts w:ascii="Cambria" w:hAnsi="Cambria"/>
          <w:color w:val="212121"/>
          <w:sz w:val="24"/>
          <w:szCs w:val="24"/>
        </w:rPr>
        <w:t xml:space="preserve">est </w:t>
      </w:r>
      <w:r w:rsidR="00F85E27" w:rsidRPr="009C4B1B">
        <w:rPr>
          <w:rFonts w:ascii="Cambria" w:hAnsi="Cambria"/>
          <w:b/>
          <w:bCs/>
          <w:color w:val="212121"/>
          <w:sz w:val="24"/>
          <w:szCs w:val="24"/>
        </w:rPr>
        <w:t>non alloti.</w:t>
      </w:r>
    </w:p>
    <w:p w14:paraId="4A89871D" w14:textId="77777777" w:rsidR="00365A63" w:rsidRPr="00365A63" w:rsidRDefault="00365A63" w:rsidP="00365A63">
      <w:pPr>
        <w:autoSpaceDE w:val="0"/>
        <w:autoSpaceDN w:val="0"/>
        <w:adjustRightInd w:val="0"/>
        <w:ind w:right="141"/>
        <w:rPr>
          <w:rFonts w:cs="Arial"/>
          <w:color w:val="000000" w:themeColor="text1"/>
          <w:sz w:val="20"/>
        </w:rPr>
      </w:pPr>
    </w:p>
    <w:p w14:paraId="1911531B" w14:textId="764AF0DC" w:rsidR="00365A63" w:rsidRPr="00E42FA2" w:rsidRDefault="00800950" w:rsidP="00E42FA2">
      <w:pPr>
        <w:pStyle w:val="Titre2"/>
        <w:ind w:left="0" w:right="141" w:firstLine="0"/>
        <w:rPr>
          <w:rFonts w:ascii="Cambria" w:hAnsi="Cambria"/>
          <w:i w:val="0"/>
          <w:iCs/>
          <w:color w:val="000000" w:themeColor="text1"/>
          <w:sz w:val="24"/>
          <w:szCs w:val="24"/>
        </w:rPr>
      </w:pPr>
      <w:bookmarkStart w:id="8" w:name="_Toc120530856"/>
      <w:bookmarkStart w:id="9" w:name="_Toc172561449"/>
      <w:r>
        <w:rPr>
          <w:rFonts w:ascii="Cambria" w:hAnsi="Cambria"/>
          <w:i w:val="0"/>
          <w:iCs/>
          <w:color w:val="000000" w:themeColor="text1"/>
          <w:sz w:val="24"/>
          <w:szCs w:val="24"/>
        </w:rPr>
        <w:t>1</w:t>
      </w:r>
      <w:r w:rsidR="00365A63" w:rsidRPr="00E42FA2">
        <w:rPr>
          <w:rFonts w:ascii="Cambria" w:hAnsi="Cambria"/>
          <w:i w:val="0"/>
          <w:iCs/>
          <w:color w:val="000000" w:themeColor="text1"/>
          <w:sz w:val="24"/>
          <w:szCs w:val="24"/>
        </w:rPr>
        <w:t>.4</w:t>
      </w:r>
      <w:r w:rsidR="00E42FA2" w:rsidRPr="00E42FA2">
        <w:rPr>
          <w:rFonts w:ascii="Cambria" w:hAnsi="Cambria"/>
          <w:i w:val="0"/>
          <w:iCs/>
          <w:color w:val="000000" w:themeColor="text1"/>
          <w:sz w:val="24"/>
          <w:szCs w:val="24"/>
        </w:rPr>
        <w:tab/>
      </w:r>
      <w:r w:rsidR="00365A63" w:rsidRPr="00E42FA2">
        <w:rPr>
          <w:rFonts w:ascii="Cambria" w:hAnsi="Cambria"/>
          <w:i w:val="0"/>
          <w:iCs/>
          <w:color w:val="000000" w:themeColor="text1"/>
          <w:sz w:val="24"/>
          <w:szCs w:val="24"/>
          <w:u w:val="single"/>
        </w:rPr>
        <w:t xml:space="preserve">Durée </w:t>
      </w:r>
      <w:r w:rsidR="007330A5">
        <w:rPr>
          <w:rFonts w:ascii="Cambria" w:hAnsi="Cambria"/>
          <w:i w:val="0"/>
          <w:iCs/>
          <w:color w:val="000000" w:themeColor="text1"/>
          <w:sz w:val="24"/>
          <w:szCs w:val="24"/>
          <w:u w:val="single"/>
        </w:rPr>
        <w:t>du marché</w:t>
      </w:r>
      <w:r w:rsidR="00365A63" w:rsidRPr="00E42FA2">
        <w:rPr>
          <w:rFonts w:ascii="Cambria" w:hAnsi="Cambria"/>
          <w:i w:val="0"/>
          <w:iCs/>
          <w:color w:val="000000" w:themeColor="text1"/>
          <w:sz w:val="24"/>
          <w:szCs w:val="24"/>
          <w:u w:val="single"/>
        </w:rPr>
        <w:t xml:space="preserve"> et reconduction</w:t>
      </w:r>
      <w:bookmarkEnd w:id="8"/>
      <w:bookmarkEnd w:id="9"/>
    </w:p>
    <w:p w14:paraId="6EB21E84" w14:textId="4EB032CD" w:rsidR="00365A63" w:rsidRDefault="00365A63" w:rsidP="00365A63">
      <w:pPr>
        <w:ind w:right="141"/>
        <w:rPr>
          <w:rFonts w:cs="Arial"/>
          <w:b/>
          <w:color w:val="000000" w:themeColor="text1"/>
          <w:szCs w:val="32"/>
        </w:rPr>
      </w:pPr>
    </w:p>
    <w:p w14:paraId="5899C7ED" w14:textId="77777777" w:rsidR="00E42FA2" w:rsidRPr="00E42FA2" w:rsidRDefault="00E42FA2" w:rsidP="00365A63">
      <w:pPr>
        <w:ind w:right="141"/>
        <w:rPr>
          <w:rFonts w:cs="Arial"/>
          <w:b/>
          <w:color w:val="000000" w:themeColor="text1"/>
          <w:szCs w:val="32"/>
        </w:rPr>
      </w:pPr>
    </w:p>
    <w:p w14:paraId="7C618EA9" w14:textId="57C2351A" w:rsidR="00F85E27" w:rsidRPr="00F85E27" w:rsidRDefault="009C4B1B" w:rsidP="00F85E27">
      <w:pPr>
        <w:pBdr>
          <w:top w:val="single" w:sz="4" w:space="1" w:color="auto"/>
          <w:left w:val="single" w:sz="4" w:space="4" w:color="auto"/>
          <w:bottom w:val="single" w:sz="4" w:space="1" w:color="auto"/>
          <w:right w:val="single" w:sz="4" w:space="4" w:color="auto"/>
        </w:pBdr>
        <w:rPr>
          <w:rFonts w:cs="Arial"/>
          <w:b/>
          <w:bCs/>
          <w:color w:val="000000" w:themeColor="text1"/>
          <w:sz w:val="24"/>
          <w:szCs w:val="36"/>
        </w:rPr>
      </w:pPr>
      <w:r>
        <w:rPr>
          <w:rFonts w:cs="Arial"/>
          <w:b/>
          <w:bCs/>
          <w:color w:val="000000" w:themeColor="text1"/>
          <w:sz w:val="24"/>
          <w:szCs w:val="36"/>
        </w:rPr>
        <w:t>Le marché est conclu pour une durée de 12 mois renouvelable 6 mois sur décision expresse de l’acheteur</w:t>
      </w:r>
    </w:p>
    <w:p w14:paraId="5622526A" w14:textId="7DC08226" w:rsidR="00F87FB8" w:rsidRDefault="00F87FB8" w:rsidP="005C1A1E">
      <w:pPr>
        <w:ind w:right="141"/>
        <w:rPr>
          <w:rFonts w:cs="Arial"/>
          <w:color w:val="000000" w:themeColor="text1"/>
          <w:sz w:val="24"/>
          <w:szCs w:val="36"/>
        </w:rPr>
      </w:pPr>
    </w:p>
    <w:p w14:paraId="0F2D9407" w14:textId="6D71EB57" w:rsidR="00F87FB8" w:rsidRPr="00E42FA2" w:rsidRDefault="00F87FB8" w:rsidP="00F87FB8">
      <w:pPr>
        <w:pStyle w:val="Titre2"/>
        <w:ind w:left="0" w:right="141" w:firstLine="0"/>
        <w:rPr>
          <w:rFonts w:ascii="Cambria" w:hAnsi="Cambria"/>
          <w:i w:val="0"/>
          <w:iCs/>
          <w:color w:val="000000" w:themeColor="text1"/>
          <w:sz w:val="24"/>
          <w:szCs w:val="24"/>
        </w:rPr>
      </w:pPr>
      <w:bookmarkStart w:id="10" w:name="_Toc172561450"/>
      <w:r>
        <w:rPr>
          <w:rFonts w:ascii="Cambria" w:hAnsi="Cambria"/>
          <w:i w:val="0"/>
          <w:iCs/>
          <w:color w:val="000000" w:themeColor="text1"/>
          <w:sz w:val="24"/>
          <w:szCs w:val="24"/>
        </w:rPr>
        <w:t>1</w:t>
      </w:r>
      <w:r w:rsidRPr="00E42FA2">
        <w:rPr>
          <w:rFonts w:ascii="Cambria" w:hAnsi="Cambria"/>
          <w:i w:val="0"/>
          <w:iCs/>
          <w:color w:val="000000" w:themeColor="text1"/>
          <w:sz w:val="24"/>
          <w:szCs w:val="24"/>
        </w:rPr>
        <w:t>.</w:t>
      </w:r>
      <w:r w:rsidR="00F06037">
        <w:rPr>
          <w:rFonts w:ascii="Cambria" w:hAnsi="Cambria"/>
          <w:i w:val="0"/>
          <w:iCs/>
          <w:color w:val="000000" w:themeColor="text1"/>
          <w:sz w:val="24"/>
          <w:szCs w:val="24"/>
        </w:rPr>
        <w:t>5</w:t>
      </w:r>
      <w:r w:rsidRPr="00E42FA2">
        <w:rPr>
          <w:rFonts w:ascii="Cambria" w:hAnsi="Cambria"/>
          <w:i w:val="0"/>
          <w:iCs/>
          <w:color w:val="000000" w:themeColor="text1"/>
          <w:sz w:val="24"/>
          <w:szCs w:val="24"/>
        </w:rPr>
        <w:tab/>
      </w:r>
      <w:r>
        <w:rPr>
          <w:rFonts w:ascii="Cambria" w:hAnsi="Cambria"/>
          <w:i w:val="0"/>
          <w:iCs/>
          <w:color w:val="000000" w:themeColor="text1"/>
          <w:sz w:val="24"/>
          <w:szCs w:val="24"/>
          <w:u w:val="single"/>
        </w:rPr>
        <w:t>Prestations similaires</w:t>
      </w:r>
      <w:bookmarkEnd w:id="10"/>
    </w:p>
    <w:p w14:paraId="5D4DDD3F" w14:textId="77777777" w:rsidR="00F87FB8" w:rsidRPr="00F87FB8" w:rsidRDefault="00F87FB8" w:rsidP="005C1A1E">
      <w:pPr>
        <w:ind w:right="141"/>
        <w:rPr>
          <w:rFonts w:cs="Arial"/>
          <w:color w:val="000000" w:themeColor="text1"/>
          <w:sz w:val="24"/>
          <w:szCs w:val="36"/>
        </w:rPr>
      </w:pPr>
    </w:p>
    <w:p w14:paraId="660BFF1B" w14:textId="73640E8E" w:rsidR="00D80979" w:rsidRPr="00C06F7C" w:rsidRDefault="00F85E27" w:rsidP="005C1A1E">
      <w:pPr>
        <w:ind w:right="141"/>
        <w:rPr>
          <w:rFonts w:cs="Arial"/>
          <w:color w:val="000000" w:themeColor="text1"/>
          <w:sz w:val="24"/>
          <w:szCs w:val="36"/>
        </w:rPr>
      </w:pPr>
      <w:r>
        <w:rPr>
          <w:rFonts w:cs="Arial"/>
          <w:color w:val="000000" w:themeColor="text1"/>
          <w:sz w:val="24"/>
          <w:szCs w:val="36"/>
        </w:rPr>
        <w:t>L’acheteur</w:t>
      </w:r>
      <w:r w:rsidR="00C06F7C" w:rsidRPr="00C06F7C">
        <w:rPr>
          <w:rFonts w:cs="Arial"/>
          <w:color w:val="000000" w:themeColor="text1"/>
          <w:sz w:val="24"/>
          <w:szCs w:val="36"/>
        </w:rPr>
        <w:t xml:space="preserve"> se réserve la faculté de passer un marché sans publicité ni mise en concurrence préalables ayant pour objet la réalisation de prestations similaires à celles qui ont été confiées au titulaire.</w:t>
      </w:r>
    </w:p>
    <w:p w14:paraId="114EA97E" w14:textId="77777777" w:rsidR="009551E6" w:rsidRPr="00D80979" w:rsidRDefault="009551E6" w:rsidP="005C1A1E">
      <w:pPr>
        <w:ind w:right="141"/>
        <w:rPr>
          <w:rFonts w:cs="Arial"/>
          <w:color w:val="000000" w:themeColor="text1"/>
          <w:szCs w:val="32"/>
        </w:rPr>
      </w:pPr>
    </w:p>
    <w:p w14:paraId="10B4BAE2" w14:textId="77777777" w:rsidR="00365A63" w:rsidRPr="00365A63" w:rsidRDefault="00365A63" w:rsidP="00365A63">
      <w:pPr>
        <w:ind w:right="141"/>
        <w:rPr>
          <w:rFonts w:cs="Arial"/>
          <w:color w:val="000000" w:themeColor="text1"/>
          <w:sz w:val="20"/>
        </w:rPr>
      </w:pPr>
    </w:p>
    <w:p w14:paraId="00722B13" w14:textId="0C0B6944" w:rsidR="00365A63" w:rsidRPr="00800950" w:rsidRDefault="00365A63" w:rsidP="00800950">
      <w:pPr>
        <w:pStyle w:val="Titre1"/>
        <w:pBdr>
          <w:bottom w:val="single" w:sz="4" w:space="1" w:color="auto"/>
        </w:pBdr>
        <w:ind w:left="0" w:right="141" w:firstLine="0"/>
        <w:rPr>
          <w:rFonts w:ascii="Cambria" w:hAnsi="Cambria"/>
          <w:i w:val="0"/>
          <w:iCs/>
          <w:color w:val="000000" w:themeColor="text1"/>
        </w:rPr>
      </w:pPr>
      <w:bookmarkStart w:id="11" w:name="_Toc120530858"/>
      <w:bookmarkStart w:id="12" w:name="_Toc172561451"/>
      <w:r w:rsidRPr="00800950">
        <w:rPr>
          <w:rFonts w:ascii="Cambria" w:hAnsi="Cambria"/>
          <w:i w:val="0"/>
          <w:iCs/>
          <w:color w:val="000000" w:themeColor="text1"/>
        </w:rPr>
        <w:t xml:space="preserve">ARTICLE </w:t>
      </w:r>
      <w:r w:rsidR="00800950">
        <w:rPr>
          <w:rFonts w:ascii="Cambria" w:hAnsi="Cambria"/>
          <w:i w:val="0"/>
          <w:iCs/>
          <w:color w:val="000000" w:themeColor="text1"/>
        </w:rPr>
        <w:t>2</w:t>
      </w:r>
      <w:r w:rsidRPr="00800950">
        <w:rPr>
          <w:rFonts w:ascii="Cambria" w:hAnsi="Cambria"/>
          <w:i w:val="0"/>
          <w:iCs/>
          <w:color w:val="000000" w:themeColor="text1"/>
        </w:rPr>
        <w:t xml:space="preserve"> - PIECES CONTRACTUELLES</w:t>
      </w:r>
      <w:bookmarkEnd w:id="11"/>
      <w:bookmarkEnd w:id="12"/>
    </w:p>
    <w:p w14:paraId="1779E75F" w14:textId="77777777" w:rsidR="00D15414" w:rsidRDefault="00D15414" w:rsidP="00365A63">
      <w:pPr>
        <w:ind w:right="141"/>
        <w:rPr>
          <w:rFonts w:cs="Arial"/>
          <w:color w:val="000000" w:themeColor="text1"/>
          <w:sz w:val="24"/>
          <w:szCs w:val="36"/>
        </w:rPr>
      </w:pPr>
    </w:p>
    <w:p w14:paraId="76A41D24" w14:textId="63DF571C" w:rsidR="00365A63" w:rsidRPr="00800950" w:rsidRDefault="00365A63" w:rsidP="00365A63">
      <w:pPr>
        <w:ind w:right="141"/>
        <w:rPr>
          <w:rFonts w:cs="Arial"/>
          <w:color w:val="000000" w:themeColor="text1"/>
          <w:sz w:val="24"/>
          <w:szCs w:val="36"/>
        </w:rPr>
      </w:pPr>
      <w:r w:rsidRPr="00800950">
        <w:rPr>
          <w:rFonts w:cs="Arial"/>
          <w:color w:val="000000" w:themeColor="text1"/>
          <w:sz w:val="24"/>
          <w:szCs w:val="36"/>
        </w:rPr>
        <w:t>Les pièces constitutives d</w:t>
      </w:r>
      <w:r w:rsidR="007330A5">
        <w:rPr>
          <w:rFonts w:cs="Arial"/>
          <w:color w:val="000000" w:themeColor="text1"/>
          <w:sz w:val="24"/>
          <w:szCs w:val="36"/>
        </w:rPr>
        <w:t>u marché</w:t>
      </w:r>
      <w:r w:rsidRPr="00800950">
        <w:rPr>
          <w:rFonts w:cs="Arial"/>
          <w:color w:val="000000" w:themeColor="text1"/>
          <w:sz w:val="24"/>
          <w:szCs w:val="36"/>
        </w:rPr>
        <w:t xml:space="preserve"> sont énumérées ci-après par ordre de priorité décroissante :</w:t>
      </w:r>
    </w:p>
    <w:p w14:paraId="1EDFD3B7" w14:textId="21238816" w:rsidR="00365A63" w:rsidRPr="00800950" w:rsidRDefault="00365A63">
      <w:pPr>
        <w:numPr>
          <w:ilvl w:val="0"/>
          <w:numId w:val="1"/>
        </w:numPr>
        <w:ind w:right="141"/>
        <w:rPr>
          <w:rFonts w:cs="Arial"/>
          <w:color w:val="000000" w:themeColor="text1"/>
          <w:sz w:val="24"/>
          <w:szCs w:val="36"/>
        </w:rPr>
      </w:pPr>
      <w:proofErr w:type="gramStart"/>
      <w:r w:rsidRPr="00800950">
        <w:rPr>
          <w:rFonts w:cs="Arial"/>
          <w:color w:val="000000" w:themeColor="text1"/>
          <w:sz w:val="24"/>
          <w:szCs w:val="36"/>
        </w:rPr>
        <w:t>l'Acte</w:t>
      </w:r>
      <w:proofErr w:type="gramEnd"/>
      <w:r w:rsidRPr="00800950">
        <w:rPr>
          <w:rFonts w:cs="Arial"/>
          <w:color w:val="000000" w:themeColor="text1"/>
          <w:sz w:val="24"/>
          <w:szCs w:val="36"/>
        </w:rPr>
        <w:t xml:space="preserve"> d'Engagement et son annexe (ou Attri1) et son annexe financière (bordereau de prix unitaires </w:t>
      </w:r>
      <w:r w:rsidR="00B30009">
        <w:rPr>
          <w:rFonts w:cs="Arial"/>
          <w:color w:val="000000" w:themeColor="text1"/>
          <w:sz w:val="24"/>
          <w:szCs w:val="36"/>
        </w:rPr>
        <w:t>–</w:t>
      </w:r>
      <w:r w:rsidRPr="00800950">
        <w:rPr>
          <w:rFonts w:cs="Arial"/>
          <w:color w:val="000000" w:themeColor="text1"/>
          <w:sz w:val="24"/>
          <w:szCs w:val="36"/>
        </w:rPr>
        <w:t xml:space="preserve"> BPU</w:t>
      </w:r>
      <w:r w:rsidR="00B30009">
        <w:rPr>
          <w:rFonts w:cs="Arial"/>
          <w:color w:val="000000" w:themeColor="text1"/>
          <w:sz w:val="24"/>
          <w:szCs w:val="36"/>
        </w:rPr>
        <w:t xml:space="preserve"> – grilles de réponse</w:t>
      </w:r>
      <w:r w:rsidRPr="00800950">
        <w:rPr>
          <w:rFonts w:cs="Arial"/>
          <w:color w:val="000000" w:themeColor="text1"/>
          <w:sz w:val="24"/>
          <w:szCs w:val="36"/>
        </w:rPr>
        <w:t>),</w:t>
      </w:r>
    </w:p>
    <w:p w14:paraId="0BC9E0CF" w14:textId="5C455DD7"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 xml:space="preserve">le présent CCAP et </w:t>
      </w:r>
      <w:r w:rsidR="00800950" w:rsidRPr="00800950">
        <w:rPr>
          <w:rFonts w:cs="Arial"/>
          <w:color w:val="000000" w:themeColor="text1"/>
          <w:sz w:val="24"/>
          <w:szCs w:val="36"/>
        </w:rPr>
        <w:t>ses annexes éventuelles</w:t>
      </w:r>
      <w:r w:rsidRPr="00800950">
        <w:rPr>
          <w:rFonts w:cs="Arial"/>
          <w:color w:val="000000" w:themeColor="text1"/>
          <w:sz w:val="24"/>
          <w:szCs w:val="36"/>
        </w:rPr>
        <w:t>,</w:t>
      </w:r>
    </w:p>
    <w:p w14:paraId="5AC22A0F" w14:textId="5A44E4C3"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 xml:space="preserve">le CCTP et ses annexes </w:t>
      </w:r>
      <w:r w:rsidR="00800950" w:rsidRPr="00800950">
        <w:rPr>
          <w:rFonts w:cs="Arial"/>
          <w:color w:val="000000" w:themeColor="text1"/>
          <w:sz w:val="24"/>
          <w:szCs w:val="36"/>
        </w:rPr>
        <w:t>éventuelles</w:t>
      </w:r>
      <w:r w:rsidRPr="00800950">
        <w:rPr>
          <w:rFonts w:cs="Arial"/>
          <w:color w:val="000000" w:themeColor="text1"/>
          <w:sz w:val="24"/>
          <w:szCs w:val="36"/>
        </w:rPr>
        <w:t>,</w:t>
      </w:r>
    </w:p>
    <w:p w14:paraId="65D45884" w14:textId="6E46AE04"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le Cahier des Clauses Administratives Générales, Fournitures Courantes et de Services (CCAG/FCS) en vigueur au jour de la notification du présent marché</w:t>
      </w:r>
      <w:r w:rsidR="00AA754C">
        <w:rPr>
          <w:rFonts w:cs="Arial"/>
          <w:color w:val="000000" w:themeColor="text1"/>
          <w:sz w:val="24"/>
          <w:szCs w:val="36"/>
        </w:rPr>
        <w:t xml:space="preserve"> (cf. Arrêté du 30 mars 2021 portant approbation du cahier des clauses administratives générales des marchés publics de fournitures courantes et de services)</w:t>
      </w:r>
      <w:r w:rsidRPr="00800950">
        <w:rPr>
          <w:rFonts w:cs="Arial"/>
          <w:color w:val="000000" w:themeColor="text1"/>
          <w:sz w:val="24"/>
          <w:szCs w:val="36"/>
        </w:rPr>
        <w:t>,</w:t>
      </w:r>
      <w:r w:rsidR="00AA754C">
        <w:rPr>
          <w:rFonts w:cs="Arial"/>
          <w:color w:val="000000" w:themeColor="text1"/>
          <w:sz w:val="24"/>
          <w:szCs w:val="36"/>
        </w:rPr>
        <w:t xml:space="preserve"> </w:t>
      </w:r>
    </w:p>
    <w:p w14:paraId="1E549C58" w14:textId="2F9EFB58"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l’offre technique</w:t>
      </w:r>
      <w:r w:rsidR="00800950" w:rsidRPr="00800950">
        <w:rPr>
          <w:rFonts w:cs="Arial"/>
          <w:color w:val="000000" w:themeColor="text1"/>
          <w:sz w:val="24"/>
          <w:szCs w:val="36"/>
        </w:rPr>
        <w:t xml:space="preserve"> et financière</w:t>
      </w:r>
      <w:r w:rsidRPr="00800950">
        <w:rPr>
          <w:rFonts w:cs="Arial"/>
          <w:color w:val="000000" w:themeColor="text1"/>
          <w:sz w:val="24"/>
          <w:szCs w:val="36"/>
        </w:rPr>
        <w:t xml:space="preserve"> du titulaire</w:t>
      </w:r>
      <w:r w:rsidR="00800950" w:rsidRPr="00800950">
        <w:rPr>
          <w:rFonts w:cs="Arial"/>
          <w:color w:val="000000" w:themeColor="text1"/>
          <w:sz w:val="24"/>
          <w:szCs w:val="36"/>
        </w:rPr>
        <w:t>.</w:t>
      </w:r>
    </w:p>
    <w:p w14:paraId="769B3C8A" w14:textId="77777777" w:rsidR="00365A63" w:rsidRPr="00800950" w:rsidRDefault="00365A63" w:rsidP="00365A63">
      <w:pPr>
        <w:ind w:right="141"/>
        <w:rPr>
          <w:rFonts w:eastAsia="Calibri" w:cs="Arial"/>
          <w:color w:val="000000" w:themeColor="text1"/>
          <w:sz w:val="24"/>
          <w:szCs w:val="36"/>
        </w:rPr>
      </w:pPr>
    </w:p>
    <w:p w14:paraId="3C6E7B76" w14:textId="77777777"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En cas de contradiction ou de différence entre ces pièces contractuelles, elles prévalent dans l’ordre où elles sont énumérées.</w:t>
      </w:r>
    </w:p>
    <w:p w14:paraId="7583251F" w14:textId="77777777" w:rsidR="00365A63" w:rsidRPr="00800950" w:rsidRDefault="00365A63" w:rsidP="00365A63">
      <w:pPr>
        <w:ind w:right="141"/>
        <w:rPr>
          <w:rFonts w:eastAsia="Calibri" w:cs="Arial"/>
          <w:color w:val="000000" w:themeColor="text1"/>
          <w:sz w:val="24"/>
          <w:szCs w:val="36"/>
        </w:rPr>
      </w:pPr>
    </w:p>
    <w:p w14:paraId="43340C80" w14:textId="77777777"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Les conditions générales de vente du Titulaire ne sont pas applicables.</w:t>
      </w:r>
    </w:p>
    <w:p w14:paraId="3ED05641" w14:textId="77777777" w:rsidR="00365A63" w:rsidRPr="00365A63" w:rsidRDefault="00365A63" w:rsidP="00365A63">
      <w:pPr>
        <w:ind w:right="141"/>
        <w:rPr>
          <w:rFonts w:eastAsia="Calibri" w:cs="Arial"/>
          <w:color w:val="000000" w:themeColor="text1"/>
          <w:sz w:val="20"/>
        </w:rPr>
      </w:pPr>
    </w:p>
    <w:p w14:paraId="5989C797" w14:textId="77777777"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Par dérogation aux articles 4.2.1 et 4.2.2 du CCAG-FCS, seuls sont notifiés au Titulaire les documents suivants :</w:t>
      </w:r>
    </w:p>
    <w:p w14:paraId="15BACCBE" w14:textId="77777777" w:rsidR="00365A63" w:rsidRPr="00800950" w:rsidRDefault="00365A63" w:rsidP="00365A63">
      <w:pPr>
        <w:ind w:right="141"/>
        <w:rPr>
          <w:rFonts w:eastAsia="Calibri" w:cs="Arial"/>
          <w:color w:val="000000" w:themeColor="text1"/>
          <w:sz w:val="24"/>
          <w:szCs w:val="36"/>
        </w:rPr>
      </w:pPr>
    </w:p>
    <w:p w14:paraId="3A4D432E" w14:textId="77777777" w:rsidR="00365A63" w:rsidRPr="00800950" w:rsidRDefault="00365A63">
      <w:pPr>
        <w:pStyle w:val="Paragraphedeliste"/>
        <w:widowControl/>
        <w:numPr>
          <w:ilvl w:val="0"/>
          <w:numId w:val="4"/>
        </w:numPr>
        <w:autoSpaceDE/>
        <w:autoSpaceDN/>
        <w:ind w:left="709" w:right="141"/>
        <w:jc w:val="both"/>
        <w:rPr>
          <w:rFonts w:ascii="Cambria" w:hAnsi="Cambria" w:cs="Arial"/>
          <w:bCs/>
          <w:color w:val="000000" w:themeColor="text1"/>
          <w:sz w:val="24"/>
          <w:szCs w:val="24"/>
        </w:rPr>
      </w:pPr>
      <w:r w:rsidRPr="00800950">
        <w:rPr>
          <w:rFonts w:ascii="Cambria" w:hAnsi="Cambria" w:cs="Arial"/>
          <w:bCs/>
          <w:color w:val="000000" w:themeColor="text1"/>
          <w:sz w:val="24"/>
          <w:szCs w:val="24"/>
        </w:rPr>
        <w:t>L’acte d’engagement (AE) signé par les parties et ses éventuelles annexes ;</w:t>
      </w:r>
    </w:p>
    <w:p w14:paraId="4117115B" w14:textId="77777777" w:rsidR="00365A63" w:rsidRPr="00800950" w:rsidRDefault="00365A63">
      <w:pPr>
        <w:pStyle w:val="Paragraphedeliste"/>
        <w:widowControl/>
        <w:numPr>
          <w:ilvl w:val="0"/>
          <w:numId w:val="4"/>
        </w:numPr>
        <w:autoSpaceDE/>
        <w:autoSpaceDN/>
        <w:ind w:left="709" w:right="141"/>
        <w:jc w:val="both"/>
        <w:rPr>
          <w:rFonts w:ascii="Cambria" w:hAnsi="Cambria" w:cs="Arial"/>
          <w:bCs/>
          <w:color w:val="000000" w:themeColor="text1"/>
          <w:sz w:val="24"/>
          <w:szCs w:val="24"/>
        </w:rPr>
      </w:pPr>
      <w:r w:rsidRPr="00800950">
        <w:rPr>
          <w:rFonts w:ascii="Cambria" w:hAnsi="Cambria" w:cs="Arial"/>
          <w:bCs/>
          <w:color w:val="000000" w:themeColor="text1"/>
          <w:sz w:val="24"/>
          <w:szCs w:val="24"/>
        </w:rPr>
        <w:t>Le bordereau de prix (BPU) et la décomposition du prix global et forfaitaire (DPGF).</w:t>
      </w:r>
    </w:p>
    <w:p w14:paraId="2D019B23" w14:textId="77777777" w:rsidR="00365A63" w:rsidRPr="00800950" w:rsidRDefault="00365A63" w:rsidP="00365A63">
      <w:pPr>
        <w:ind w:right="141"/>
        <w:rPr>
          <w:rFonts w:cs="Arial"/>
          <w:bCs/>
          <w:color w:val="000000" w:themeColor="text1"/>
          <w:sz w:val="24"/>
          <w:szCs w:val="36"/>
        </w:rPr>
      </w:pPr>
    </w:p>
    <w:p w14:paraId="4AFC4400" w14:textId="087D6CBB" w:rsidR="00365A63" w:rsidRDefault="00365A63" w:rsidP="00365A63">
      <w:pPr>
        <w:ind w:right="141"/>
        <w:rPr>
          <w:rFonts w:cs="Arial"/>
          <w:bCs/>
          <w:color w:val="000000" w:themeColor="text1"/>
          <w:sz w:val="24"/>
          <w:szCs w:val="36"/>
        </w:rPr>
      </w:pPr>
      <w:r w:rsidRPr="00800950">
        <w:rPr>
          <w:rFonts w:cs="Arial"/>
          <w:bCs/>
          <w:color w:val="000000" w:themeColor="text1"/>
          <w:sz w:val="24"/>
          <w:szCs w:val="36"/>
        </w:rPr>
        <w:t xml:space="preserve">Par dérogation à l’article 1.2 du CCAG-FCS, il n’est pas prévu d’article contenant la liste récapitulative des articles du CCAG-FCS auxquels il est dérogé. </w:t>
      </w:r>
    </w:p>
    <w:p w14:paraId="433ACE2B" w14:textId="77777777" w:rsidR="00FA433D" w:rsidRPr="00365A63" w:rsidRDefault="00FA433D" w:rsidP="00365A63">
      <w:pPr>
        <w:ind w:right="141"/>
        <w:rPr>
          <w:rFonts w:cs="Arial"/>
          <w:color w:val="000000" w:themeColor="text1"/>
          <w:sz w:val="20"/>
        </w:rPr>
      </w:pPr>
    </w:p>
    <w:p w14:paraId="4EE9D7E6" w14:textId="77777777" w:rsidR="00365A63" w:rsidRPr="00365A63" w:rsidRDefault="00365A63" w:rsidP="00365A63">
      <w:pPr>
        <w:ind w:right="141"/>
        <w:rPr>
          <w:rFonts w:cs="Arial"/>
          <w:color w:val="000000" w:themeColor="text1"/>
          <w:sz w:val="20"/>
        </w:rPr>
      </w:pPr>
    </w:p>
    <w:p w14:paraId="7C0C8052" w14:textId="3A477989" w:rsidR="00365A63" w:rsidRPr="00800950" w:rsidRDefault="00365A63" w:rsidP="00800950">
      <w:pPr>
        <w:pStyle w:val="Titre1"/>
        <w:pBdr>
          <w:bottom w:val="single" w:sz="4" w:space="1" w:color="auto"/>
        </w:pBdr>
        <w:ind w:left="0" w:right="141" w:firstLine="0"/>
        <w:rPr>
          <w:rFonts w:ascii="Cambria" w:hAnsi="Cambria"/>
          <w:i w:val="0"/>
          <w:iCs/>
          <w:color w:val="000000" w:themeColor="text1"/>
        </w:rPr>
      </w:pPr>
      <w:bookmarkStart w:id="13" w:name="_Toc120530860"/>
      <w:bookmarkStart w:id="14" w:name="_Toc172561452"/>
      <w:r w:rsidRPr="00800950">
        <w:rPr>
          <w:rFonts w:ascii="Cambria" w:hAnsi="Cambria"/>
          <w:i w:val="0"/>
          <w:iCs/>
          <w:color w:val="000000" w:themeColor="text1"/>
        </w:rPr>
        <w:t xml:space="preserve">ARTICLE </w:t>
      </w:r>
      <w:r w:rsidR="00800950" w:rsidRPr="00800950">
        <w:rPr>
          <w:rFonts w:ascii="Cambria" w:hAnsi="Cambria"/>
          <w:i w:val="0"/>
          <w:iCs/>
          <w:color w:val="000000" w:themeColor="text1"/>
        </w:rPr>
        <w:t>3</w:t>
      </w:r>
      <w:r w:rsidRPr="00800950">
        <w:rPr>
          <w:rFonts w:ascii="Cambria" w:hAnsi="Cambria"/>
          <w:i w:val="0"/>
          <w:iCs/>
          <w:color w:val="000000" w:themeColor="text1"/>
        </w:rPr>
        <w:t xml:space="preserve"> - OBLIGATIONS GENERALES DU TITULAIRE</w:t>
      </w:r>
      <w:bookmarkEnd w:id="13"/>
      <w:bookmarkEnd w:id="14"/>
    </w:p>
    <w:p w14:paraId="33FA58ED" w14:textId="77777777" w:rsidR="00800950" w:rsidRDefault="00800950" w:rsidP="00800950">
      <w:pPr>
        <w:pStyle w:val="Titre2"/>
        <w:ind w:left="0" w:right="141" w:firstLine="0"/>
        <w:rPr>
          <w:rFonts w:ascii="Cambria" w:hAnsi="Cambria"/>
          <w:i w:val="0"/>
          <w:iCs/>
          <w:color w:val="000000" w:themeColor="text1"/>
          <w:sz w:val="24"/>
          <w:szCs w:val="24"/>
        </w:rPr>
      </w:pPr>
      <w:bookmarkStart w:id="15" w:name="_Toc120530861"/>
    </w:p>
    <w:p w14:paraId="55214017" w14:textId="48C7CC6D" w:rsidR="00365A63" w:rsidRPr="00800950" w:rsidRDefault="00800950" w:rsidP="00800950">
      <w:pPr>
        <w:pStyle w:val="Titre2"/>
        <w:ind w:left="0" w:right="141" w:firstLine="0"/>
        <w:rPr>
          <w:rFonts w:ascii="Cambria" w:hAnsi="Cambria"/>
          <w:i w:val="0"/>
          <w:iCs/>
          <w:color w:val="000000" w:themeColor="text1"/>
          <w:sz w:val="24"/>
          <w:szCs w:val="24"/>
        </w:rPr>
      </w:pPr>
      <w:bookmarkStart w:id="16" w:name="_Toc172561453"/>
      <w:r w:rsidRPr="00800950">
        <w:rPr>
          <w:rFonts w:ascii="Cambria" w:hAnsi="Cambria"/>
          <w:i w:val="0"/>
          <w:iCs/>
          <w:color w:val="000000" w:themeColor="text1"/>
          <w:sz w:val="24"/>
          <w:szCs w:val="24"/>
        </w:rPr>
        <w:t>3</w:t>
      </w:r>
      <w:r w:rsidR="00365A63" w:rsidRPr="00800950">
        <w:rPr>
          <w:rFonts w:ascii="Cambria" w:hAnsi="Cambria"/>
          <w:i w:val="0"/>
          <w:iCs/>
          <w:color w:val="000000" w:themeColor="text1"/>
          <w:sz w:val="24"/>
          <w:szCs w:val="24"/>
        </w:rPr>
        <w:t>.1</w:t>
      </w:r>
      <w:r w:rsidRPr="00800950">
        <w:rPr>
          <w:rFonts w:ascii="Cambria" w:hAnsi="Cambria"/>
          <w:i w:val="0"/>
          <w:iCs/>
          <w:color w:val="000000" w:themeColor="text1"/>
          <w:sz w:val="24"/>
          <w:szCs w:val="24"/>
        </w:rPr>
        <w:tab/>
      </w:r>
      <w:r w:rsidR="00365A63" w:rsidRPr="00800950">
        <w:rPr>
          <w:rFonts w:ascii="Cambria" w:hAnsi="Cambria"/>
          <w:i w:val="0"/>
          <w:iCs/>
          <w:color w:val="000000" w:themeColor="text1"/>
          <w:sz w:val="24"/>
          <w:szCs w:val="24"/>
          <w:u w:val="single"/>
        </w:rPr>
        <w:t>Changement affectant le titulaire</w:t>
      </w:r>
      <w:bookmarkEnd w:id="15"/>
      <w:bookmarkEnd w:id="16"/>
      <w:r w:rsidR="00365A63" w:rsidRPr="00800950">
        <w:rPr>
          <w:rFonts w:ascii="Cambria" w:hAnsi="Cambria"/>
          <w:i w:val="0"/>
          <w:iCs/>
          <w:color w:val="000000" w:themeColor="text1"/>
          <w:sz w:val="24"/>
          <w:szCs w:val="24"/>
        </w:rPr>
        <w:t xml:space="preserve"> </w:t>
      </w:r>
    </w:p>
    <w:p w14:paraId="77A49781" w14:textId="77777777" w:rsidR="00365A63" w:rsidRPr="00365A63" w:rsidRDefault="00365A63" w:rsidP="00365A63">
      <w:pPr>
        <w:ind w:right="141"/>
        <w:rPr>
          <w:rFonts w:cs="Arial"/>
          <w:color w:val="000000" w:themeColor="text1"/>
          <w:sz w:val="20"/>
        </w:rPr>
      </w:pPr>
    </w:p>
    <w:p w14:paraId="605DFFB2" w14:textId="2362BA76" w:rsidR="00365A63" w:rsidRPr="00800950" w:rsidRDefault="00365A63" w:rsidP="00800950">
      <w:pPr>
        <w:pStyle w:val="Retraitcorpsdetexte"/>
        <w:ind w:left="0" w:right="141"/>
        <w:rPr>
          <w:color w:val="000000" w:themeColor="text1"/>
          <w:sz w:val="24"/>
          <w:szCs w:val="28"/>
        </w:rPr>
      </w:pPr>
      <w:r w:rsidRPr="00800950">
        <w:rPr>
          <w:color w:val="000000" w:themeColor="text1"/>
          <w:sz w:val="24"/>
          <w:szCs w:val="28"/>
        </w:rPr>
        <w:t xml:space="preserve">Le titulaire s’engage à informer </w:t>
      </w:r>
      <w:r w:rsidR="00800950">
        <w:rPr>
          <w:color w:val="000000" w:themeColor="text1"/>
          <w:sz w:val="24"/>
          <w:szCs w:val="28"/>
        </w:rPr>
        <w:t>l’acheteur</w:t>
      </w:r>
      <w:r w:rsidRPr="00800950">
        <w:rPr>
          <w:color w:val="000000" w:themeColor="text1"/>
          <w:sz w:val="24"/>
          <w:szCs w:val="28"/>
        </w:rPr>
        <w:t xml:space="preserve"> de tout changement affectant :</w:t>
      </w:r>
    </w:p>
    <w:p w14:paraId="11273712"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personne ayant qualité pour le représenter ;</w:t>
      </w:r>
    </w:p>
    <w:p w14:paraId="28786284"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forme de l’entreprise ;</w:t>
      </w:r>
    </w:p>
    <w:p w14:paraId="2D68258A"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raison sociale de l’entreprise ou sa dénomination ;</w:t>
      </w:r>
    </w:p>
    <w:p w14:paraId="0F74F2D5"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Son adresse ou son siège social ;</w:t>
      </w:r>
    </w:p>
    <w:p w14:paraId="149484BD"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cession d’une ou de différentes activités ;</w:t>
      </w:r>
    </w:p>
    <w:p w14:paraId="20B4F258"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L’acquisition d’une nouvelle activité ;</w:t>
      </w:r>
    </w:p>
    <w:p w14:paraId="58C1EFD6"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Son adresse bancaire.</w:t>
      </w:r>
    </w:p>
    <w:p w14:paraId="66F07E91" w14:textId="77777777" w:rsidR="00800950" w:rsidRDefault="00800950" w:rsidP="00800950">
      <w:pPr>
        <w:pStyle w:val="Retraitcorpsdetexte"/>
        <w:ind w:left="0" w:right="141"/>
        <w:rPr>
          <w:color w:val="000000" w:themeColor="text1"/>
          <w:sz w:val="24"/>
          <w:szCs w:val="28"/>
        </w:rPr>
      </w:pPr>
    </w:p>
    <w:p w14:paraId="11411BE6" w14:textId="2A3E808A" w:rsidR="00365A63" w:rsidRPr="00EB42D8" w:rsidRDefault="00365A63" w:rsidP="00EB42D8">
      <w:pPr>
        <w:pStyle w:val="Retraitcorpsdetexte"/>
        <w:ind w:left="0" w:right="141"/>
        <w:rPr>
          <w:color w:val="000000" w:themeColor="text1"/>
          <w:sz w:val="24"/>
          <w:szCs w:val="28"/>
        </w:rPr>
      </w:pPr>
      <w:r w:rsidRPr="00800950">
        <w:rPr>
          <w:color w:val="000000" w:themeColor="text1"/>
          <w:sz w:val="24"/>
          <w:szCs w:val="28"/>
        </w:rPr>
        <w:t>Et lui fait parvenir, le cas échéant, un extrait K Bis du registre du Commerce, une photocopie de l’extrait du Journal des Annonces Légales et Juridiques et un RIB (ou un RICE).</w:t>
      </w:r>
    </w:p>
    <w:p w14:paraId="6D4B8D3C" w14:textId="77777777" w:rsidR="00362614" w:rsidRPr="00365A63" w:rsidRDefault="00362614" w:rsidP="00365A63">
      <w:pPr>
        <w:pStyle w:val="Retraitcorpsdetexte"/>
        <w:ind w:right="141"/>
        <w:rPr>
          <w:color w:val="000000" w:themeColor="text1"/>
        </w:rPr>
      </w:pPr>
    </w:p>
    <w:p w14:paraId="09D80D24" w14:textId="6B30C378" w:rsidR="00365A63" w:rsidRPr="00F3082D" w:rsidRDefault="00800950" w:rsidP="00800950">
      <w:pPr>
        <w:pStyle w:val="Titre2"/>
        <w:ind w:left="0" w:right="141" w:firstLine="0"/>
        <w:rPr>
          <w:rFonts w:ascii="Cambria" w:hAnsi="Cambria"/>
          <w:i w:val="0"/>
          <w:iCs/>
          <w:color w:val="000000" w:themeColor="text1"/>
          <w:sz w:val="24"/>
          <w:szCs w:val="24"/>
        </w:rPr>
      </w:pPr>
      <w:bookmarkStart w:id="17" w:name="_Toc120530862"/>
      <w:bookmarkStart w:id="18" w:name="_Toc172561454"/>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.2</w:t>
      </w:r>
      <w:r w:rsidRPr="00F3082D">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Discrétion et confidentialité</w:t>
      </w:r>
      <w:bookmarkEnd w:id="17"/>
      <w:bookmarkEnd w:id="18"/>
    </w:p>
    <w:p w14:paraId="407CD59A" w14:textId="77777777" w:rsidR="00365A63" w:rsidRPr="00365A63" w:rsidRDefault="00365A63" w:rsidP="00365A63">
      <w:pPr>
        <w:ind w:right="141"/>
        <w:rPr>
          <w:rFonts w:cs="Arial"/>
          <w:color w:val="000000" w:themeColor="text1"/>
          <w:sz w:val="20"/>
        </w:rPr>
      </w:pPr>
    </w:p>
    <w:p w14:paraId="101B3F47" w14:textId="3A49AE29" w:rsidR="00365A63" w:rsidRPr="00F3082D" w:rsidRDefault="00365A63" w:rsidP="00800950">
      <w:pPr>
        <w:pStyle w:val="Retraitcorpsdetexte"/>
        <w:ind w:left="0" w:right="141"/>
        <w:rPr>
          <w:color w:val="000000" w:themeColor="text1"/>
          <w:sz w:val="24"/>
          <w:szCs w:val="28"/>
        </w:rPr>
      </w:pPr>
      <w:r w:rsidRPr="00F3082D">
        <w:rPr>
          <w:color w:val="000000" w:themeColor="text1"/>
          <w:sz w:val="24"/>
          <w:szCs w:val="28"/>
        </w:rPr>
        <w:t>Le titulaire est tenu au secret professionnel sur toutes les informations (techniques, financières ou organisationnelles) et documents auxquels il aurait accès dans le cadre de l’exécution du présent contrat.</w:t>
      </w:r>
    </w:p>
    <w:p w14:paraId="2E772E53" w14:textId="2E74BA20" w:rsidR="00365A63" w:rsidRDefault="00365A63" w:rsidP="00800950">
      <w:pPr>
        <w:pStyle w:val="Retraitcorpsdetexte"/>
        <w:ind w:left="0" w:right="141"/>
        <w:rPr>
          <w:color w:val="000000" w:themeColor="text1"/>
          <w:sz w:val="24"/>
          <w:szCs w:val="28"/>
        </w:rPr>
      </w:pPr>
      <w:r w:rsidRPr="00F3082D">
        <w:rPr>
          <w:color w:val="000000" w:themeColor="text1"/>
          <w:sz w:val="24"/>
          <w:szCs w:val="28"/>
        </w:rPr>
        <w:t xml:space="preserve">Le titulaire s’engage à faire respecter ces dispositions par son personnel et </w:t>
      </w:r>
      <w:r w:rsidR="00362614">
        <w:rPr>
          <w:color w:val="000000" w:themeColor="text1"/>
          <w:sz w:val="24"/>
          <w:szCs w:val="28"/>
        </w:rPr>
        <w:t xml:space="preserve">ses </w:t>
      </w:r>
      <w:r w:rsidRPr="00F3082D">
        <w:rPr>
          <w:color w:val="000000" w:themeColor="text1"/>
          <w:sz w:val="24"/>
          <w:szCs w:val="28"/>
        </w:rPr>
        <w:t>préposés.</w:t>
      </w:r>
    </w:p>
    <w:p w14:paraId="61954E9F" w14:textId="637B3B05" w:rsidR="00365A63" w:rsidRPr="00F60646" w:rsidRDefault="00365A63" w:rsidP="00F60646">
      <w:pPr>
        <w:pStyle w:val="Retraitcorpsdetexte"/>
        <w:ind w:left="0" w:right="141"/>
        <w:rPr>
          <w:color w:val="000000" w:themeColor="text1"/>
          <w:sz w:val="24"/>
          <w:szCs w:val="28"/>
        </w:rPr>
      </w:pPr>
      <w:r w:rsidRPr="00F3082D">
        <w:rPr>
          <w:color w:val="000000" w:themeColor="text1"/>
          <w:sz w:val="24"/>
          <w:szCs w:val="28"/>
        </w:rPr>
        <w:t>En cas de violation de cette obligation et indépendamment des sanctions pénales éventuellement encourues, le marché pourra être résilié aux torts exclusifs du titulaire sans aucune possibilité de dédommagement.</w:t>
      </w:r>
    </w:p>
    <w:p w14:paraId="37F614FC" w14:textId="77777777" w:rsidR="00365A63" w:rsidRPr="00F3082D" w:rsidRDefault="00365A63" w:rsidP="00F3082D">
      <w:pPr>
        <w:pStyle w:val="Retraitcorpsdetexte"/>
        <w:ind w:left="0" w:right="141"/>
        <w:rPr>
          <w:color w:val="000000" w:themeColor="text1"/>
          <w:sz w:val="24"/>
          <w:szCs w:val="28"/>
        </w:rPr>
      </w:pPr>
      <w:r w:rsidRPr="00F3082D">
        <w:rPr>
          <w:color w:val="000000" w:themeColor="text1"/>
          <w:sz w:val="24"/>
          <w:szCs w:val="28"/>
        </w:rPr>
        <w:t>Ces obligations devront perdurer postérieurement à la fin de l’exécution du présent contrat.</w:t>
      </w:r>
    </w:p>
    <w:p w14:paraId="085C096D" w14:textId="77777777" w:rsidR="00365A63" w:rsidRPr="00F3082D" w:rsidRDefault="00365A63" w:rsidP="00F3082D">
      <w:pPr>
        <w:pStyle w:val="Retraitcorpsdetexte"/>
        <w:ind w:left="0" w:right="141"/>
        <w:rPr>
          <w:color w:val="000000" w:themeColor="text1"/>
          <w:sz w:val="24"/>
          <w:szCs w:val="28"/>
        </w:rPr>
      </w:pPr>
      <w:r w:rsidRPr="00F3082D">
        <w:rPr>
          <w:color w:val="000000" w:themeColor="text1"/>
          <w:sz w:val="24"/>
          <w:szCs w:val="28"/>
        </w:rPr>
        <w:t>La confidentialité ne s’appliquera pas aux informations et documents qui sont publics ou le sont devenus avant divulgation.</w:t>
      </w:r>
    </w:p>
    <w:p w14:paraId="4DE24CB9" w14:textId="77777777" w:rsidR="00365A63" w:rsidRPr="00365A63" w:rsidRDefault="00365A63" w:rsidP="00365A63">
      <w:pPr>
        <w:pStyle w:val="Retraitcorpsdetexte"/>
        <w:ind w:right="141"/>
        <w:rPr>
          <w:color w:val="000000" w:themeColor="text1"/>
        </w:rPr>
      </w:pPr>
    </w:p>
    <w:p w14:paraId="7DA642E6" w14:textId="462E8884" w:rsidR="00365A63" w:rsidRPr="00F3082D" w:rsidRDefault="00F3082D" w:rsidP="00F3082D">
      <w:pPr>
        <w:pStyle w:val="Titre2"/>
        <w:ind w:left="0" w:right="141" w:firstLine="0"/>
        <w:rPr>
          <w:rFonts w:ascii="Cambria" w:hAnsi="Cambria"/>
          <w:i w:val="0"/>
          <w:iCs/>
          <w:color w:val="000000" w:themeColor="text1"/>
          <w:sz w:val="24"/>
          <w:szCs w:val="24"/>
          <w:u w:val="single"/>
        </w:rPr>
      </w:pPr>
      <w:bookmarkStart w:id="19" w:name="_Toc120530863"/>
      <w:bookmarkStart w:id="20" w:name="_Toc172561455"/>
      <w:r w:rsidRPr="00F3082D">
        <w:rPr>
          <w:rFonts w:ascii="Cambria" w:hAnsi="Cambria"/>
          <w:i w:val="0"/>
          <w:iCs/>
          <w:color w:val="000000" w:themeColor="text1"/>
          <w:sz w:val="24"/>
          <w:szCs w:val="24"/>
        </w:rPr>
        <w:lastRenderedPageBreak/>
        <w:t>3</w:t>
      </w:r>
      <w:r w:rsidR="00365A63" w:rsidRPr="00F3082D">
        <w:rPr>
          <w:rFonts w:ascii="Cambria" w:hAnsi="Cambria"/>
          <w:i w:val="0"/>
          <w:iCs/>
          <w:color w:val="000000" w:themeColor="text1"/>
          <w:sz w:val="24"/>
          <w:szCs w:val="24"/>
        </w:rPr>
        <w:t>.3</w:t>
      </w:r>
      <w:r w:rsidRPr="00F3082D">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Obligation de renseignement, de mise en garde et de conseil</w:t>
      </w:r>
      <w:bookmarkEnd w:id="19"/>
      <w:bookmarkEnd w:id="20"/>
    </w:p>
    <w:p w14:paraId="6E616EC2" w14:textId="77777777" w:rsidR="00365A63" w:rsidRPr="00365A63" w:rsidRDefault="00365A63" w:rsidP="00365A63">
      <w:pPr>
        <w:pStyle w:val="Corpsdetexte3"/>
        <w:ind w:right="141"/>
        <w:rPr>
          <w:rFonts w:cs="Arial"/>
          <w:bCs/>
          <w:color w:val="000000" w:themeColor="text1"/>
        </w:rPr>
      </w:pPr>
    </w:p>
    <w:p w14:paraId="2AE2F666" w14:textId="29D31820" w:rsidR="00365A63" w:rsidRPr="00F3082D" w:rsidRDefault="00365A63" w:rsidP="00365A63">
      <w:pPr>
        <w:pStyle w:val="Corpsdetexte3"/>
        <w:ind w:right="141"/>
        <w:rPr>
          <w:rFonts w:cs="Arial"/>
          <w:bCs/>
          <w:color w:val="000000" w:themeColor="text1"/>
          <w:sz w:val="24"/>
          <w:szCs w:val="24"/>
        </w:rPr>
      </w:pPr>
      <w:r w:rsidRPr="00F3082D">
        <w:rPr>
          <w:rFonts w:cs="Arial"/>
          <w:color w:val="000000" w:themeColor="text1"/>
          <w:sz w:val="24"/>
          <w:szCs w:val="24"/>
        </w:rPr>
        <w:t xml:space="preserve">Le titulaire doit, pendant toute la durée d’exécution du contrat, informer sans délai </w:t>
      </w:r>
      <w:r w:rsidR="00EB42D8">
        <w:rPr>
          <w:rFonts w:cs="Arial"/>
          <w:color w:val="000000" w:themeColor="text1"/>
          <w:sz w:val="24"/>
          <w:szCs w:val="24"/>
        </w:rPr>
        <w:t>la Fondation</w:t>
      </w:r>
      <w:r w:rsidRPr="00F3082D">
        <w:rPr>
          <w:rFonts w:cs="Arial"/>
          <w:color w:val="000000" w:themeColor="text1"/>
          <w:sz w:val="24"/>
          <w:szCs w:val="24"/>
        </w:rPr>
        <w:t>, de tout évènement ou toute difficulté, de nature à compromettre la qualité, le suivi ou la garantie des prestations objets du présent contrat.</w:t>
      </w:r>
    </w:p>
    <w:p w14:paraId="60136C83" w14:textId="77777777" w:rsidR="00365A63" w:rsidRPr="00365A63" w:rsidRDefault="00365A63" w:rsidP="00365A63">
      <w:pPr>
        <w:ind w:right="141"/>
        <w:rPr>
          <w:color w:val="000000" w:themeColor="text1"/>
        </w:rPr>
      </w:pPr>
    </w:p>
    <w:p w14:paraId="6436C60A" w14:textId="066E6A5E" w:rsidR="00365A63" w:rsidRPr="00F3082D" w:rsidRDefault="00F3082D" w:rsidP="00F3082D">
      <w:pPr>
        <w:pStyle w:val="Titre2"/>
        <w:ind w:left="0" w:right="141" w:firstLine="0"/>
        <w:rPr>
          <w:rFonts w:ascii="Cambria" w:hAnsi="Cambria"/>
          <w:i w:val="0"/>
          <w:iCs/>
          <w:color w:val="000000" w:themeColor="text1"/>
          <w:sz w:val="24"/>
          <w:szCs w:val="24"/>
        </w:rPr>
      </w:pPr>
      <w:bookmarkStart w:id="21" w:name="_Toc120530864"/>
      <w:bookmarkStart w:id="22" w:name="_Toc172561456"/>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.4</w:t>
      </w:r>
      <w:r>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Conditions de travail</w:t>
      </w:r>
      <w:bookmarkEnd w:id="21"/>
      <w:bookmarkEnd w:id="22"/>
    </w:p>
    <w:p w14:paraId="24584F6B" w14:textId="77777777" w:rsidR="00365A63" w:rsidRPr="00365A63" w:rsidRDefault="00365A63" w:rsidP="00365A63">
      <w:pPr>
        <w:ind w:right="141"/>
        <w:rPr>
          <w:rFonts w:cs="Arial"/>
          <w:color w:val="000000" w:themeColor="text1"/>
          <w:sz w:val="20"/>
        </w:rPr>
      </w:pPr>
    </w:p>
    <w:p w14:paraId="6AEB70EB" w14:textId="54F34A20" w:rsidR="00365A63" w:rsidRPr="00F3082D" w:rsidRDefault="00365A63" w:rsidP="00365A63">
      <w:pPr>
        <w:pStyle w:val="Corpsdetexte3"/>
        <w:ind w:right="141"/>
        <w:rPr>
          <w:rFonts w:cs="Arial"/>
          <w:bCs/>
          <w:color w:val="000000" w:themeColor="text1"/>
          <w:sz w:val="24"/>
          <w:szCs w:val="24"/>
        </w:rPr>
      </w:pPr>
      <w:r w:rsidRPr="00F3082D">
        <w:rPr>
          <w:rFonts w:cs="Arial"/>
          <w:color w:val="000000" w:themeColor="text1"/>
          <w:sz w:val="24"/>
          <w:szCs w:val="24"/>
        </w:rPr>
        <w:t>Le titulaire justifiera du respect des obligations de l’article 6 du CCAG/FCS sur simple demande du mandataire.</w:t>
      </w:r>
    </w:p>
    <w:p w14:paraId="5FF71C87" w14:textId="260E4F58" w:rsidR="008C7184" w:rsidRDefault="008C7184" w:rsidP="00F3082D">
      <w:pPr>
        <w:pStyle w:val="Corpsdetexte"/>
        <w:ind w:right="141"/>
        <w:jc w:val="both"/>
        <w:rPr>
          <w:rFonts w:ascii="Cambria" w:hAnsi="Cambria" w:cs="Arial"/>
          <w:bCs/>
          <w:color w:val="000000" w:themeColor="text1"/>
          <w:sz w:val="24"/>
          <w:szCs w:val="24"/>
        </w:rPr>
      </w:pPr>
    </w:p>
    <w:p w14:paraId="32A02D38" w14:textId="70B975B7" w:rsidR="008C7184" w:rsidRPr="00F60646" w:rsidRDefault="008C7184" w:rsidP="008C7184">
      <w:pPr>
        <w:pStyle w:val="Titre2"/>
        <w:ind w:left="0" w:right="141" w:firstLine="0"/>
        <w:rPr>
          <w:rFonts w:ascii="Cambria" w:hAnsi="Cambria"/>
          <w:i w:val="0"/>
          <w:iCs/>
          <w:color w:val="000000" w:themeColor="text1"/>
          <w:sz w:val="24"/>
          <w:szCs w:val="24"/>
        </w:rPr>
      </w:pPr>
      <w:bookmarkStart w:id="23" w:name="_Toc172561457"/>
      <w:r w:rsidRPr="00F60646">
        <w:rPr>
          <w:rFonts w:ascii="Cambria" w:hAnsi="Cambria"/>
          <w:i w:val="0"/>
          <w:iCs/>
          <w:color w:val="000000" w:themeColor="text1"/>
          <w:sz w:val="24"/>
          <w:szCs w:val="24"/>
        </w:rPr>
        <w:t>3.</w:t>
      </w:r>
      <w:r w:rsidR="00F60646" w:rsidRPr="00F60646">
        <w:rPr>
          <w:rFonts w:ascii="Cambria" w:hAnsi="Cambria"/>
          <w:i w:val="0"/>
          <w:iCs/>
          <w:color w:val="000000" w:themeColor="text1"/>
          <w:sz w:val="24"/>
          <w:szCs w:val="24"/>
        </w:rPr>
        <w:t>5</w:t>
      </w:r>
      <w:r w:rsidRPr="00F60646">
        <w:rPr>
          <w:rFonts w:ascii="Cambria" w:hAnsi="Cambria"/>
          <w:i w:val="0"/>
          <w:iCs/>
          <w:color w:val="000000" w:themeColor="text1"/>
          <w:sz w:val="24"/>
          <w:szCs w:val="24"/>
        </w:rPr>
        <w:tab/>
      </w:r>
      <w:r w:rsidRPr="00F60646">
        <w:rPr>
          <w:rFonts w:ascii="Cambria" w:hAnsi="Cambria"/>
          <w:i w:val="0"/>
          <w:iCs/>
          <w:color w:val="000000" w:themeColor="text1"/>
          <w:sz w:val="24"/>
          <w:szCs w:val="24"/>
          <w:u w:val="single"/>
        </w:rPr>
        <w:t>Contrôle</w:t>
      </w:r>
      <w:bookmarkEnd w:id="23"/>
    </w:p>
    <w:p w14:paraId="0E06B6D1" w14:textId="77777777" w:rsidR="008C7184" w:rsidRDefault="008C7184" w:rsidP="00F3082D">
      <w:pPr>
        <w:pStyle w:val="Corpsdetexte"/>
        <w:ind w:right="141"/>
        <w:jc w:val="both"/>
        <w:rPr>
          <w:rFonts w:ascii="Cambria" w:hAnsi="Cambria" w:cs="Arial"/>
          <w:bCs/>
          <w:color w:val="000000" w:themeColor="text1"/>
          <w:sz w:val="24"/>
          <w:szCs w:val="24"/>
        </w:rPr>
      </w:pPr>
    </w:p>
    <w:p w14:paraId="1540CDBF" w14:textId="62CAAD1B" w:rsidR="008C7184" w:rsidRPr="008C7184" w:rsidRDefault="008C7184" w:rsidP="00F3082D">
      <w:pPr>
        <w:pStyle w:val="Corpsdetexte"/>
        <w:ind w:right="141"/>
        <w:jc w:val="both"/>
        <w:rPr>
          <w:rFonts w:ascii="Cambria" w:hAnsi="Cambria" w:cs="Arial"/>
          <w:bCs/>
          <w:color w:val="000000" w:themeColor="text1"/>
          <w:sz w:val="24"/>
        </w:rPr>
      </w:pPr>
      <w:r w:rsidRPr="008C7184">
        <w:rPr>
          <w:rFonts w:ascii="Cambria" w:hAnsi="Cambria" w:cs="Arial"/>
          <w:bCs/>
          <w:color w:val="000000" w:themeColor="text1"/>
          <w:sz w:val="24"/>
        </w:rPr>
        <w:t>Le titulaire pourra faire l’objet d’un contrôle par les services de l’établissement ou d’un tiers mandaté par lui. Ce contrôle pourra porter sur le respect des engagements contractuels souscrits par le titulaire ou de ses obligations légales et réglementaires.</w:t>
      </w:r>
    </w:p>
    <w:p w14:paraId="4B7DEEB1" w14:textId="77777777" w:rsidR="00365A63" w:rsidRPr="00365A63" w:rsidRDefault="00365A63" w:rsidP="00365A63">
      <w:pPr>
        <w:pStyle w:val="Corpsdetexte"/>
        <w:ind w:right="141"/>
        <w:rPr>
          <w:rFonts w:ascii="Cambria" w:hAnsi="Cambria" w:cs="Arial"/>
          <w:bCs/>
          <w:color w:val="000000" w:themeColor="text1"/>
        </w:rPr>
      </w:pPr>
    </w:p>
    <w:p w14:paraId="393ADCA9" w14:textId="77777777" w:rsidR="00365A63" w:rsidRPr="00365A63" w:rsidRDefault="00365A63" w:rsidP="00365A63">
      <w:pPr>
        <w:pStyle w:val="Corpsdetexte"/>
        <w:ind w:right="141"/>
        <w:rPr>
          <w:rFonts w:ascii="Cambria" w:hAnsi="Cambria" w:cs="Arial"/>
          <w:bCs/>
          <w:color w:val="000000" w:themeColor="text1"/>
        </w:rPr>
      </w:pPr>
    </w:p>
    <w:p w14:paraId="27E93FA1" w14:textId="49A63C57" w:rsidR="00365A63" w:rsidRPr="00F3082D" w:rsidRDefault="00365A63" w:rsidP="00F3082D">
      <w:pPr>
        <w:pStyle w:val="Titre1"/>
        <w:pBdr>
          <w:bottom w:val="single" w:sz="4" w:space="1" w:color="auto"/>
        </w:pBdr>
        <w:ind w:left="0" w:right="141" w:firstLine="0"/>
        <w:rPr>
          <w:rFonts w:ascii="Cambria" w:hAnsi="Cambria"/>
          <w:i w:val="0"/>
          <w:iCs/>
          <w:color w:val="000000" w:themeColor="text1"/>
        </w:rPr>
      </w:pPr>
      <w:bookmarkStart w:id="24" w:name="_Toc120530867"/>
      <w:bookmarkStart w:id="25" w:name="_Toc172561458"/>
      <w:r w:rsidRPr="00F3082D">
        <w:rPr>
          <w:rFonts w:ascii="Cambria" w:hAnsi="Cambria"/>
          <w:i w:val="0"/>
          <w:iCs/>
          <w:color w:val="000000" w:themeColor="text1"/>
        </w:rPr>
        <w:t>ARTICLE</w:t>
      </w:r>
      <w:r w:rsidR="00F3082D" w:rsidRPr="00F3082D">
        <w:rPr>
          <w:rFonts w:ascii="Cambria" w:hAnsi="Cambria"/>
          <w:i w:val="0"/>
          <w:iCs/>
          <w:color w:val="000000" w:themeColor="text1"/>
        </w:rPr>
        <w:t xml:space="preserve"> 4</w:t>
      </w:r>
      <w:r w:rsidRPr="00F3082D">
        <w:rPr>
          <w:rFonts w:ascii="Cambria" w:hAnsi="Cambria"/>
          <w:i w:val="0"/>
          <w:iCs/>
          <w:color w:val="000000" w:themeColor="text1"/>
        </w:rPr>
        <w:t xml:space="preserve"> - PROTECTION DES DONNEES PERSONNELLES</w:t>
      </w:r>
      <w:bookmarkEnd w:id="24"/>
      <w:bookmarkEnd w:id="25"/>
    </w:p>
    <w:p w14:paraId="3A3ACBF2" w14:textId="77777777" w:rsidR="00365A63" w:rsidRPr="00365A63" w:rsidRDefault="00365A63" w:rsidP="00365A63">
      <w:pPr>
        <w:ind w:right="141"/>
        <w:rPr>
          <w:rFonts w:cs="Arial"/>
          <w:bCs/>
          <w:color w:val="000000" w:themeColor="text1"/>
          <w:sz w:val="20"/>
        </w:rPr>
      </w:pPr>
    </w:p>
    <w:p w14:paraId="2C2A0A74" w14:textId="77777777" w:rsidR="00F3082D" w:rsidRDefault="00F3082D" w:rsidP="00365A63">
      <w:pPr>
        <w:ind w:right="141"/>
        <w:rPr>
          <w:rFonts w:cs="Arial"/>
          <w:bCs/>
          <w:color w:val="000000" w:themeColor="text1"/>
          <w:sz w:val="20"/>
        </w:rPr>
      </w:pPr>
    </w:p>
    <w:p w14:paraId="547F500B" w14:textId="005BFFD2" w:rsidR="00365A63" w:rsidRPr="00F3082D" w:rsidRDefault="00365A63" w:rsidP="00AF7DEC">
      <w:pPr>
        <w:ind w:right="141"/>
        <w:rPr>
          <w:rFonts w:cs="Arial"/>
          <w:bCs/>
          <w:color w:val="000000" w:themeColor="text1"/>
          <w:sz w:val="24"/>
        </w:rPr>
      </w:pPr>
      <w:r w:rsidRPr="00F3082D">
        <w:rPr>
          <w:rFonts w:cs="Arial"/>
          <w:bCs/>
          <w:color w:val="000000" w:themeColor="text1"/>
          <w:sz w:val="24"/>
          <w:szCs w:val="36"/>
        </w:rPr>
        <w:t xml:space="preserve">Par dérogation à l’article 5.2 du CCAG FCS, les stipulations </w:t>
      </w:r>
      <w:r w:rsidR="00AF7DEC">
        <w:rPr>
          <w:rFonts w:cs="Arial"/>
          <w:bCs/>
          <w:color w:val="000000" w:themeColor="text1"/>
          <w:sz w:val="24"/>
          <w:szCs w:val="36"/>
        </w:rPr>
        <w:t>relatives aux données personnelles sont indiquées au CCTP.</w:t>
      </w:r>
    </w:p>
    <w:p w14:paraId="0696BE39" w14:textId="77777777" w:rsidR="00310766" w:rsidRDefault="00310766" w:rsidP="00365A63">
      <w:pPr>
        <w:ind w:right="141"/>
        <w:rPr>
          <w:rFonts w:cs="Arial"/>
          <w:bCs/>
          <w:color w:val="000000" w:themeColor="text1"/>
          <w:sz w:val="20"/>
        </w:rPr>
      </w:pPr>
    </w:p>
    <w:p w14:paraId="47019A4E" w14:textId="77777777" w:rsidR="00310766" w:rsidRPr="00365A63" w:rsidRDefault="00310766" w:rsidP="00365A63">
      <w:pPr>
        <w:ind w:right="141"/>
        <w:rPr>
          <w:rFonts w:cs="Arial"/>
          <w:bCs/>
          <w:color w:val="000000" w:themeColor="text1"/>
          <w:sz w:val="20"/>
        </w:rPr>
      </w:pPr>
    </w:p>
    <w:p w14:paraId="619CE731" w14:textId="4493D0DC" w:rsidR="00365A63" w:rsidRPr="00F26FE8" w:rsidRDefault="00365A63" w:rsidP="00F26FE8">
      <w:pPr>
        <w:pStyle w:val="Titre1"/>
        <w:pBdr>
          <w:bottom w:val="single" w:sz="4" w:space="1" w:color="auto"/>
        </w:pBdr>
        <w:ind w:left="0" w:right="141" w:firstLine="0"/>
        <w:rPr>
          <w:rFonts w:ascii="Cambria" w:hAnsi="Cambria"/>
          <w:i w:val="0"/>
          <w:iCs/>
          <w:color w:val="000000" w:themeColor="text1"/>
          <w:sz w:val="22"/>
        </w:rPr>
      </w:pPr>
      <w:bookmarkStart w:id="26" w:name="_Toc120530874"/>
      <w:bookmarkStart w:id="27" w:name="_Toc172561459"/>
      <w:r w:rsidRPr="00F26FE8">
        <w:rPr>
          <w:rFonts w:ascii="Cambria" w:hAnsi="Cambria"/>
          <w:i w:val="0"/>
          <w:iCs/>
          <w:color w:val="000000" w:themeColor="text1"/>
        </w:rPr>
        <w:t>ARTICLE</w:t>
      </w:r>
      <w:r w:rsidR="00F26FE8" w:rsidRPr="00F26FE8">
        <w:rPr>
          <w:rFonts w:ascii="Cambria" w:hAnsi="Cambria"/>
          <w:i w:val="0"/>
          <w:iCs/>
          <w:color w:val="000000" w:themeColor="text1"/>
        </w:rPr>
        <w:t xml:space="preserve"> 5</w:t>
      </w:r>
      <w:r w:rsidRPr="00F26FE8">
        <w:rPr>
          <w:rFonts w:ascii="Cambria" w:hAnsi="Cambria"/>
          <w:i w:val="0"/>
          <w:iCs/>
          <w:color w:val="000000" w:themeColor="text1"/>
        </w:rPr>
        <w:t xml:space="preserve"> - PRIX</w:t>
      </w:r>
      <w:bookmarkEnd w:id="26"/>
      <w:bookmarkEnd w:id="27"/>
    </w:p>
    <w:p w14:paraId="58D7D1A1" w14:textId="77777777" w:rsidR="00F60646" w:rsidRPr="00365A63" w:rsidRDefault="00F60646" w:rsidP="00362614">
      <w:pPr>
        <w:pStyle w:val="Retraitcorpsdetexte"/>
        <w:ind w:left="0" w:right="141"/>
        <w:rPr>
          <w:color w:val="000000" w:themeColor="text1"/>
        </w:rPr>
      </w:pPr>
    </w:p>
    <w:p w14:paraId="6A91F736" w14:textId="761F23D1" w:rsidR="00F60646" w:rsidRPr="00F60646" w:rsidRDefault="00F60646" w:rsidP="00F60646">
      <w:pPr>
        <w:pStyle w:val="Titre2"/>
        <w:ind w:left="0" w:right="141" w:firstLine="0"/>
        <w:rPr>
          <w:rFonts w:ascii="Cambria" w:hAnsi="Cambria"/>
          <w:i w:val="0"/>
          <w:iCs/>
          <w:color w:val="000000" w:themeColor="text1"/>
          <w:sz w:val="24"/>
          <w:szCs w:val="24"/>
        </w:rPr>
      </w:pPr>
      <w:bookmarkStart w:id="28" w:name="_Toc120530875"/>
      <w:bookmarkStart w:id="29" w:name="_Toc129601237"/>
      <w:bookmarkStart w:id="30" w:name="_Toc172561460"/>
      <w:r w:rsidRPr="00F60646">
        <w:rPr>
          <w:rFonts w:ascii="Cambria" w:hAnsi="Cambria"/>
          <w:i w:val="0"/>
          <w:iCs/>
          <w:color w:val="000000" w:themeColor="text1"/>
          <w:sz w:val="24"/>
          <w:szCs w:val="24"/>
        </w:rPr>
        <w:t>5.1</w:t>
      </w:r>
      <w:r w:rsidRPr="00F60646">
        <w:rPr>
          <w:rFonts w:ascii="Cambria" w:hAnsi="Cambria"/>
          <w:i w:val="0"/>
          <w:iCs/>
          <w:color w:val="000000" w:themeColor="text1"/>
          <w:sz w:val="24"/>
          <w:szCs w:val="24"/>
        </w:rPr>
        <w:tab/>
      </w:r>
      <w:r w:rsidRPr="00F60646">
        <w:rPr>
          <w:rFonts w:ascii="Cambria" w:hAnsi="Cambria"/>
          <w:i w:val="0"/>
          <w:iCs/>
          <w:color w:val="000000" w:themeColor="text1"/>
          <w:sz w:val="24"/>
          <w:szCs w:val="24"/>
          <w:u w:val="single"/>
        </w:rPr>
        <w:t>Contenu et caractère des prix</w:t>
      </w:r>
      <w:bookmarkEnd w:id="28"/>
      <w:bookmarkEnd w:id="29"/>
      <w:bookmarkEnd w:id="30"/>
    </w:p>
    <w:p w14:paraId="33BC322C" w14:textId="77777777" w:rsidR="00EB42D8" w:rsidRDefault="00EB42D8" w:rsidP="00F60646">
      <w:pPr>
        <w:pStyle w:val="Retraitcorpsdetexte"/>
        <w:ind w:left="0" w:right="141"/>
        <w:rPr>
          <w:color w:val="000000" w:themeColor="text1"/>
          <w:sz w:val="24"/>
          <w:szCs w:val="21"/>
        </w:rPr>
      </w:pPr>
    </w:p>
    <w:p w14:paraId="4827E2A6" w14:textId="06A64546" w:rsidR="00F60646" w:rsidRPr="002A7D94" w:rsidRDefault="00F60646" w:rsidP="00F60646">
      <w:pPr>
        <w:pStyle w:val="Retraitcorpsdetexte"/>
        <w:ind w:left="0" w:right="141"/>
        <w:rPr>
          <w:color w:val="000000" w:themeColor="text1"/>
          <w:sz w:val="24"/>
          <w:szCs w:val="21"/>
        </w:rPr>
      </w:pPr>
      <w:r w:rsidRPr="002A7D94">
        <w:rPr>
          <w:color w:val="000000" w:themeColor="text1"/>
          <w:sz w:val="24"/>
          <w:szCs w:val="21"/>
        </w:rPr>
        <w:t>Les prix s’entendent :</w:t>
      </w:r>
    </w:p>
    <w:p w14:paraId="3D2ECB4D" w14:textId="0BCE0CDF" w:rsidR="00F60646" w:rsidRPr="002A7D94" w:rsidRDefault="009C4B1B" w:rsidP="00F60646">
      <w:pPr>
        <w:pStyle w:val="Retraitcorpsdetexte"/>
        <w:numPr>
          <w:ilvl w:val="0"/>
          <w:numId w:val="8"/>
        </w:numPr>
        <w:ind w:right="141"/>
        <w:rPr>
          <w:color w:val="000000" w:themeColor="text1"/>
          <w:sz w:val="24"/>
          <w:szCs w:val="21"/>
        </w:rPr>
      </w:pPr>
      <w:r>
        <w:rPr>
          <w:color w:val="000000" w:themeColor="text1"/>
          <w:sz w:val="24"/>
          <w:szCs w:val="21"/>
        </w:rPr>
        <w:t>Toutes taxes comprises ;</w:t>
      </w:r>
    </w:p>
    <w:p w14:paraId="473A3060" w14:textId="7AD08367" w:rsidR="00F60646" w:rsidRPr="002A7D94" w:rsidRDefault="00F60646" w:rsidP="00F60646">
      <w:pPr>
        <w:pStyle w:val="Retraitcorpsdetexte"/>
        <w:numPr>
          <w:ilvl w:val="0"/>
          <w:numId w:val="8"/>
        </w:numPr>
        <w:ind w:right="141"/>
        <w:rPr>
          <w:color w:val="000000" w:themeColor="text1"/>
          <w:sz w:val="24"/>
          <w:szCs w:val="21"/>
        </w:rPr>
      </w:pPr>
      <w:proofErr w:type="gramStart"/>
      <w:r w:rsidRPr="002A7D94">
        <w:rPr>
          <w:color w:val="000000" w:themeColor="text1"/>
          <w:sz w:val="24"/>
          <w:szCs w:val="21"/>
        </w:rPr>
        <w:t>en</w:t>
      </w:r>
      <w:proofErr w:type="gramEnd"/>
      <w:r w:rsidRPr="002A7D94">
        <w:rPr>
          <w:color w:val="000000" w:themeColor="text1"/>
          <w:sz w:val="24"/>
          <w:szCs w:val="21"/>
        </w:rPr>
        <w:t xml:space="preserve"> euro</w:t>
      </w:r>
      <w:r w:rsidR="009C4B1B">
        <w:rPr>
          <w:color w:val="000000" w:themeColor="text1"/>
          <w:sz w:val="24"/>
          <w:szCs w:val="21"/>
        </w:rPr>
        <w:t>s</w:t>
      </w:r>
      <w:r w:rsidRPr="002A7D94">
        <w:rPr>
          <w:color w:val="000000" w:themeColor="text1"/>
          <w:sz w:val="24"/>
          <w:szCs w:val="21"/>
        </w:rPr>
        <w:t>, avec de 2 à 4 décimales si possible.</w:t>
      </w:r>
    </w:p>
    <w:p w14:paraId="627C5888" w14:textId="77777777" w:rsidR="00F60646" w:rsidRDefault="00F60646" w:rsidP="00F60646">
      <w:pPr>
        <w:pStyle w:val="Retraitcorpsdetexte"/>
        <w:ind w:left="0" w:right="141"/>
        <w:rPr>
          <w:color w:val="000000" w:themeColor="text1"/>
          <w:sz w:val="24"/>
          <w:szCs w:val="21"/>
        </w:rPr>
      </w:pPr>
    </w:p>
    <w:p w14:paraId="54D07F20" w14:textId="531C90DF" w:rsidR="008772EF" w:rsidRPr="008772EF" w:rsidRDefault="008772EF" w:rsidP="008772EF">
      <w:pPr>
        <w:pStyle w:val="Retraitcorpsdetexte"/>
        <w:ind w:left="0" w:right="141"/>
        <w:rPr>
          <w:color w:val="000000" w:themeColor="text1"/>
          <w:sz w:val="24"/>
          <w:szCs w:val="21"/>
        </w:rPr>
      </w:pPr>
      <w:r w:rsidRPr="008772EF">
        <w:rPr>
          <w:color w:val="000000" w:themeColor="text1"/>
          <w:sz w:val="24"/>
          <w:szCs w:val="21"/>
        </w:rPr>
        <w:t>Les prix seront exprimés sont réputés comprendre toutes les charges fiscales, parafiscales ou autres, frappant obligatoirement les prestations rendues</w:t>
      </w:r>
      <w:r w:rsidR="009C4B1B">
        <w:rPr>
          <w:color w:val="000000" w:themeColor="text1"/>
          <w:sz w:val="24"/>
          <w:szCs w:val="21"/>
        </w:rPr>
        <w:t>.</w:t>
      </w:r>
    </w:p>
    <w:p w14:paraId="32722AAE" w14:textId="5DA9CD55" w:rsidR="008772EF" w:rsidRDefault="008772EF" w:rsidP="008772EF">
      <w:pPr>
        <w:pStyle w:val="Retraitcorpsdetexte"/>
        <w:ind w:left="0" w:right="141"/>
        <w:rPr>
          <w:color w:val="000000" w:themeColor="text1"/>
          <w:sz w:val="24"/>
          <w:szCs w:val="21"/>
        </w:rPr>
      </w:pPr>
      <w:r w:rsidRPr="008772EF">
        <w:rPr>
          <w:color w:val="000000" w:themeColor="text1"/>
          <w:sz w:val="24"/>
          <w:szCs w:val="21"/>
        </w:rPr>
        <w:t>L’ensemble des prix exprimés intègre aussi le coût du traitement de la commande et de sa facturation.</w:t>
      </w:r>
    </w:p>
    <w:p w14:paraId="6C887B8C" w14:textId="23B25821" w:rsidR="00F60646" w:rsidRDefault="00F60646" w:rsidP="00F60646">
      <w:pPr>
        <w:pStyle w:val="Retraitcorpsdetexte"/>
        <w:ind w:left="0" w:right="141"/>
        <w:rPr>
          <w:color w:val="000000" w:themeColor="text1"/>
          <w:sz w:val="24"/>
          <w:szCs w:val="21"/>
        </w:rPr>
      </w:pPr>
      <w:r w:rsidRPr="002A7D94">
        <w:rPr>
          <w:color w:val="000000" w:themeColor="text1"/>
          <w:sz w:val="24"/>
          <w:szCs w:val="21"/>
        </w:rPr>
        <w:t>Les prix du marché sont également réputés comprendre : le conseil, toutes les charges fiscales, parafiscales et autres inhérentes à la prestation demandée, tous les frais généraux, de main d’œuvre, de séjour et autres, ainsi que d’assurances contre les risques divers pouvant survenir du fait ou à l’occasion de l’exécution</w:t>
      </w:r>
      <w:r>
        <w:rPr>
          <w:color w:val="000000" w:themeColor="text1"/>
          <w:sz w:val="24"/>
          <w:szCs w:val="21"/>
        </w:rPr>
        <w:t xml:space="preserve"> des prestations</w:t>
      </w:r>
      <w:r w:rsidRPr="002A7D94">
        <w:rPr>
          <w:color w:val="000000" w:themeColor="text1"/>
          <w:sz w:val="24"/>
          <w:szCs w:val="21"/>
        </w:rPr>
        <w:t xml:space="preserve"> de sorte qu’aucun supplément, de quelque nature que ce soit, ne puisse s’y ajouter.</w:t>
      </w:r>
    </w:p>
    <w:p w14:paraId="3B5492A7" w14:textId="77777777" w:rsidR="0035247E" w:rsidRPr="0035247E" w:rsidRDefault="0035247E" w:rsidP="0035247E">
      <w:pPr>
        <w:pStyle w:val="Retraitcorpsdetexte"/>
        <w:ind w:left="0" w:right="141"/>
        <w:rPr>
          <w:color w:val="000000" w:themeColor="text1"/>
          <w:sz w:val="24"/>
          <w:szCs w:val="21"/>
        </w:rPr>
      </w:pPr>
    </w:p>
    <w:p w14:paraId="3F84664A" w14:textId="77777777" w:rsidR="00F60646" w:rsidRPr="002A7D94" w:rsidRDefault="00F60646" w:rsidP="00F60646">
      <w:pPr>
        <w:pStyle w:val="Titre2"/>
        <w:ind w:left="0" w:right="141" w:firstLine="0"/>
        <w:rPr>
          <w:rFonts w:ascii="Cambria" w:hAnsi="Cambria"/>
          <w:i w:val="0"/>
          <w:iCs/>
          <w:color w:val="000000" w:themeColor="text1"/>
        </w:rPr>
      </w:pPr>
      <w:bookmarkStart w:id="31" w:name="_Toc120530876"/>
      <w:bookmarkStart w:id="32" w:name="_Toc129601238"/>
      <w:bookmarkStart w:id="33" w:name="_Toc172561461"/>
      <w:r w:rsidRPr="002A7D94">
        <w:rPr>
          <w:rFonts w:ascii="Cambria" w:hAnsi="Cambria"/>
          <w:i w:val="0"/>
          <w:iCs/>
          <w:color w:val="000000" w:themeColor="text1"/>
        </w:rPr>
        <w:lastRenderedPageBreak/>
        <w:t>5.2</w:t>
      </w:r>
      <w:r w:rsidRPr="002A7D94">
        <w:rPr>
          <w:rFonts w:ascii="Cambria" w:hAnsi="Cambria"/>
          <w:i w:val="0"/>
          <w:iCs/>
          <w:color w:val="000000" w:themeColor="text1"/>
        </w:rPr>
        <w:tab/>
      </w:r>
      <w:r w:rsidRPr="002A7D94">
        <w:rPr>
          <w:rFonts w:ascii="Cambria" w:hAnsi="Cambria"/>
          <w:i w:val="0"/>
          <w:iCs/>
          <w:color w:val="000000" w:themeColor="text1"/>
          <w:u w:val="single"/>
        </w:rPr>
        <w:t>Régime des prix</w:t>
      </w:r>
      <w:bookmarkEnd w:id="31"/>
      <w:bookmarkEnd w:id="32"/>
      <w:bookmarkEnd w:id="33"/>
    </w:p>
    <w:p w14:paraId="379B4721" w14:textId="77777777" w:rsidR="00EB42D8" w:rsidRDefault="00EB42D8" w:rsidP="00B01EF5">
      <w:pPr>
        <w:autoSpaceDE w:val="0"/>
        <w:autoSpaceDN w:val="0"/>
        <w:adjustRightInd w:val="0"/>
        <w:rPr>
          <w:color w:val="000000" w:themeColor="text1"/>
          <w:sz w:val="24"/>
        </w:rPr>
      </w:pPr>
    </w:p>
    <w:p w14:paraId="09C94615" w14:textId="17808023" w:rsidR="00F60646" w:rsidRPr="00B01EF5" w:rsidRDefault="00F60646" w:rsidP="00B01EF5">
      <w:pPr>
        <w:autoSpaceDE w:val="0"/>
        <w:autoSpaceDN w:val="0"/>
        <w:adjustRightInd w:val="0"/>
        <w:rPr>
          <w:rFonts w:cs="Arial"/>
          <w:bCs/>
          <w:sz w:val="24"/>
        </w:rPr>
      </w:pPr>
      <w:r w:rsidRPr="002A7D94">
        <w:rPr>
          <w:color w:val="000000" w:themeColor="text1"/>
          <w:sz w:val="24"/>
        </w:rPr>
        <w:t>Les prix d</w:t>
      </w:r>
      <w:r w:rsidR="007330A5">
        <w:rPr>
          <w:color w:val="000000" w:themeColor="text1"/>
          <w:sz w:val="24"/>
        </w:rPr>
        <w:t xml:space="preserve">u </w:t>
      </w:r>
      <w:r w:rsidR="007330A5">
        <w:rPr>
          <w:bCs/>
          <w:color w:val="000000" w:themeColor="text1"/>
          <w:sz w:val="24"/>
        </w:rPr>
        <w:t>marché</w:t>
      </w:r>
      <w:r w:rsidRPr="002A7D94">
        <w:rPr>
          <w:bCs/>
          <w:color w:val="000000" w:themeColor="text1"/>
          <w:sz w:val="24"/>
        </w:rPr>
        <w:t xml:space="preserve"> </w:t>
      </w:r>
      <w:r w:rsidRPr="002A7D94">
        <w:rPr>
          <w:color w:val="000000" w:themeColor="text1"/>
          <w:sz w:val="24"/>
        </w:rPr>
        <w:t xml:space="preserve">sont </w:t>
      </w:r>
      <w:r w:rsidR="00B01EF5" w:rsidRPr="00946281">
        <w:rPr>
          <w:rFonts w:cs="Arial"/>
          <w:bCs/>
          <w:sz w:val="24"/>
        </w:rPr>
        <w:t xml:space="preserve">fermes pour </w:t>
      </w:r>
      <w:r w:rsidR="009C4B1B">
        <w:rPr>
          <w:rFonts w:cs="Arial"/>
          <w:bCs/>
          <w:sz w:val="24"/>
        </w:rPr>
        <w:t>toute la durée de ce dernier.</w:t>
      </w:r>
    </w:p>
    <w:p w14:paraId="31CD6E55" w14:textId="77777777" w:rsidR="00365A63" w:rsidRDefault="00365A63" w:rsidP="00B01EF5">
      <w:pPr>
        <w:pStyle w:val="Retraitcorpsdetexte"/>
        <w:ind w:left="0" w:right="141"/>
        <w:rPr>
          <w:color w:val="000000" w:themeColor="text1"/>
          <w:szCs w:val="20"/>
        </w:rPr>
      </w:pPr>
    </w:p>
    <w:p w14:paraId="6E5C62C9" w14:textId="77777777" w:rsidR="009C4B1B" w:rsidRPr="00365A63" w:rsidRDefault="009C4B1B" w:rsidP="00B01EF5">
      <w:pPr>
        <w:pStyle w:val="Retraitcorpsdetexte"/>
        <w:ind w:left="0" w:right="141"/>
        <w:rPr>
          <w:color w:val="000000" w:themeColor="text1"/>
          <w:szCs w:val="20"/>
        </w:rPr>
      </w:pPr>
    </w:p>
    <w:p w14:paraId="310E8FB7" w14:textId="62AD8D28" w:rsidR="00365A63" w:rsidRPr="002A7D94" w:rsidRDefault="00365A63" w:rsidP="002A7D94">
      <w:pPr>
        <w:pStyle w:val="Titre1"/>
        <w:pBdr>
          <w:bottom w:val="single" w:sz="4" w:space="1" w:color="auto"/>
        </w:pBdr>
        <w:ind w:left="0" w:right="141" w:firstLine="0"/>
        <w:rPr>
          <w:rFonts w:ascii="Cambria" w:hAnsi="Cambria"/>
          <w:i w:val="0"/>
          <w:iCs/>
          <w:color w:val="000000" w:themeColor="text1"/>
        </w:rPr>
      </w:pPr>
      <w:bookmarkStart w:id="34" w:name="_Toc120530878"/>
      <w:bookmarkStart w:id="35" w:name="_Toc172561462"/>
      <w:r w:rsidRPr="002A7D94">
        <w:rPr>
          <w:rFonts w:ascii="Cambria" w:hAnsi="Cambria"/>
          <w:i w:val="0"/>
          <w:iCs/>
          <w:color w:val="000000" w:themeColor="text1"/>
        </w:rPr>
        <w:t xml:space="preserve">ARTICLE </w:t>
      </w:r>
      <w:r w:rsidR="002A7D94">
        <w:rPr>
          <w:rFonts w:ascii="Cambria" w:hAnsi="Cambria"/>
          <w:i w:val="0"/>
          <w:iCs/>
          <w:color w:val="000000" w:themeColor="text1"/>
        </w:rPr>
        <w:t>6</w:t>
      </w:r>
      <w:r w:rsidRPr="002A7D94">
        <w:rPr>
          <w:rFonts w:ascii="Cambria" w:hAnsi="Cambria"/>
          <w:i w:val="0"/>
          <w:iCs/>
          <w:color w:val="000000" w:themeColor="text1"/>
        </w:rPr>
        <w:t xml:space="preserve"> - REGLEMENT</w:t>
      </w:r>
      <w:bookmarkEnd w:id="34"/>
      <w:bookmarkEnd w:id="35"/>
    </w:p>
    <w:p w14:paraId="5DF8C75C" w14:textId="77777777" w:rsidR="002A7D94" w:rsidRDefault="002A7D94" w:rsidP="002A7D94">
      <w:pPr>
        <w:pStyle w:val="Retraitcorpsdetexte"/>
        <w:ind w:left="0" w:right="141"/>
        <w:rPr>
          <w:color w:val="000000" w:themeColor="text1"/>
          <w:sz w:val="24"/>
        </w:rPr>
      </w:pPr>
    </w:p>
    <w:p w14:paraId="367324FD" w14:textId="28AFADF3" w:rsidR="009C4B1B" w:rsidRDefault="009C4B1B" w:rsidP="009C4B1B">
      <w:pPr>
        <w:pStyle w:val="Retraitcorpsdetexte"/>
        <w:ind w:left="0" w:right="141"/>
        <w:rPr>
          <w:color w:val="000000" w:themeColor="text1"/>
          <w:sz w:val="24"/>
        </w:rPr>
      </w:pPr>
      <w:r>
        <w:rPr>
          <w:color w:val="000000" w:themeColor="text1"/>
          <w:sz w:val="24"/>
        </w:rPr>
        <w:t>Le prix sera versé en 12 mensualités égales sur la durée du marché.</w:t>
      </w:r>
    </w:p>
    <w:p w14:paraId="7A5ED23D" w14:textId="77777777" w:rsidR="009C4B1B" w:rsidRDefault="009C4B1B" w:rsidP="009C4B1B">
      <w:pPr>
        <w:pStyle w:val="Corpsdetexte3"/>
        <w:ind w:right="141"/>
        <w:rPr>
          <w:rFonts w:cs="Arial"/>
          <w:color w:val="000000" w:themeColor="text1"/>
          <w:sz w:val="24"/>
          <w:szCs w:val="24"/>
        </w:rPr>
      </w:pPr>
      <w:r>
        <w:rPr>
          <w:rFonts w:cs="Arial"/>
          <w:color w:val="000000" w:themeColor="text1"/>
          <w:sz w:val="24"/>
          <w:szCs w:val="24"/>
        </w:rPr>
        <w:t>Il</w:t>
      </w:r>
      <w:r w:rsidRPr="00946281">
        <w:rPr>
          <w:rFonts w:cs="Arial"/>
          <w:color w:val="000000" w:themeColor="text1"/>
          <w:sz w:val="24"/>
          <w:szCs w:val="24"/>
        </w:rPr>
        <w:t xml:space="preserve"> ne sera versé aucune avance au titulaire.</w:t>
      </w:r>
    </w:p>
    <w:p w14:paraId="22B46BE4" w14:textId="77777777" w:rsidR="009C4B1B" w:rsidRDefault="009C4B1B" w:rsidP="009C4B1B">
      <w:pPr>
        <w:pStyle w:val="Corpsdetexte3"/>
        <w:ind w:right="141"/>
        <w:rPr>
          <w:rFonts w:cs="Arial"/>
          <w:color w:val="000000" w:themeColor="text1"/>
          <w:sz w:val="24"/>
          <w:szCs w:val="24"/>
        </w:rPr>
      </w:pPr>
      <w:r w:rsidRPr="002A7D94">
        <w:rPr>
          <w:rFonts w:cs="Arial"/>
          <w:color w:val="000000" w:themeColor="text1"/>
          <w:sz w:val="24"/>
          <w:szCs w:val="24"/>
        </w:rPr>
        <w:t>Il n’est pas prévu d’acompte en dérogation de l’article 11.2 du CCAG/FCS. Il n’est prévu ni retenue de garantie, ni caution.</w:t>
      </w:r>
    </w:p>
    <w:p w14:paraId="59A90B68" w14:textId="77777777" w:rsidR="009C4B1B" w:rsidRDefault="009C4B1B" w:rsidP="009C4B1B">
      <w:pPr>
        <w:pStyle w:val="Corpsdetexte3"/>
        <w:ind w:right="141"/>
        <w:rPr>
          <w:rFonts w:cs="Arial"/>
          <w:color w:val="000000" w:themeColor="text1"/>
          <w:sz w:val="24"/>
          <w:szCs w:val="24"/>
        </w:rPr>
      </w:pPr>
    </w:p>
    <w:p w14:paraId="22CC0289" w14:textId="77777777" w:rsidR="009C4B1B" w:rsidRPr="002A7D94" w:rsidRDefault="009C4B1B" w:rsidP="009C4B1B">
      <w:pPr>
        <w:pStyle w:val="Titre1"/>
        <w:pBdr>
          <w:bottom w:val="single" w:sz="4" w:space="1" w:color="auto"/>
        </w:pBdr>
        <w:ind w:left="0" w:right="141" w:firstLine="0"/>
        <w:rPr>
          <w:rFonts w:ascii="Cambria" w:hAnsi="Cambria"/>
          <w:i w:val="0"/>
          <w:iCs/>
          <w:color w:val="000000" w:themeColor="text1"/>
          <w:sz w:val="22"/>
        </w:rPr>
      </w:pPr>
      <w:bookmarkStart w:id="36" w:name="_Toc120530879"/>
      <w:bookmarkStart w:id="37" w:name="_Toc140842407"/>
      <w:bookmarkStart w:id="38" w:name="_Toc172561463"/>
      <w:r w:rsidRPr="002A7D94">
        <w:rPr>
          <w:rFonts w:ascii="Cambria" w:hAnsi="Cambria"/>
          <w:i w:val="0"/>
          <w:iCs/>
          <w:color w:val="000000" w:themeColor="text1"/>
        </w:rPr>
        <w:t>ARTICLE 7 - MODALITES DE REGLEMENT</w:t>
      </w:r>
      <w:bookmarkEnd w:id="36"/>
      <w:bookmarkEnd w:id="37"/>
      <w:bookmarkEnd w:id="38"/>
    </w:p>
    <w:p w14:paraId="0789FAB8" w14:textId="77777777" w:rsidR="009C4B1B" w:rsidRPr="00365A63" w:rsidRDefault="009C4B1B" w:rsidP="009C4B1B">
      <w:pPr>
        <w:pStyle w:val="Retraitcorpsdetexte"/>
        <w:ind w:right="141"/>
        <w:rPr>
          <w:color w:val="000000" w:themeColor="text1"/>
        </w:rPr>
      </w:pPr>
    </w:p>
    <w:p w14:paraId="53641A1E" w14:textId="77777777" w:rsidR="009C4B1B" w:rsidRPr="002A7D94" w:rsidRDefault="009C4B1B" w:rsidP="009C4B1B">
      <w:pPr>
        <w:pStyle w:val="Titre2"/>
        <w:ind w:left="0" w:firstLine="0"/>
        <w:rPr>
          <w:rFonts w:ascii="Cambria" w:hAnsi="Cambria"/>
          <w:i w:val="0"/>
          <w:iCs/>
          <w:sz w:val="24"/>
          <w:szCs w:val="24"/>
        </w:rPr>
      </w:pPr>
      <w:bookmarkStart w:id="39" w:name="_Toc83743411"/>
      <w:bookmarkStart w:id="40" w:name="_Toc95496902"/>
      <w:bookmarkStart w:id="41" w:name="_Toc121313804"/>
      <w:bookmarkStart w:id="42" w:name="_Toc129601243"/>
      <w:bookmarkStart w:id="43" w:name="_Toc140842408"/>
      <w:bookmarkStart w:id="44" w:name="_Toc172561464"/>
      <w:r w:rsidRPr="002A7D94">
        <w:rPr>
          <w:rFonts w:ascii="Cambria" w:hAnsi="Cambria"/>
          <w:i w:val="0"/>
          <w:iCs/>
          <w:sz w:val="24"/>
          <w:szCs w:val="24"/>
        </w:rPr>
        <w:t>7.</w:t>
      </w:r>
      <w:bookmarkEnd w:id="39"/>
      <w:bookmarkEnd w:id="40"/>
      <w:r w:rsidRPr="002A7D94">
        <w:rPr>
          <w:rFonts w:ascii="Cambria" w:hAnsi="Cambria"/>
          <w:i w:val="0"/>
          <w:iCs/>
          <w:sz w:val="24"/>
          <w:szCs w:val="24"/>
        </w:rPr>
        <w:t>1</w:t>
      </w:r>
      <w:r w:rsidRPr="002A7D94">
        <w:rPr>
          <w:rFonts w:ascii="Cambria" w:hAnsi="Cambria"/>
          <w:i w:val="0"/>
          <w:iCs/>
          <w:sz w:val="24"/>
          <w:szCs w:val="24"/>
        </w:rPr>
        <w:tab/>
      </w:r>
      <w:r w:rsidRPr="002A7D94">
        <w:rPr>
          <w:rFonts w:ascii="Cambria" w:hAnsi="Cambria"/>
          <w:i w:val="0"/>
          <w:iCs/>
          <w:sz w:val="24"/>
          <w:szCs w:val="24"/>
          <w:u w:val="single"/>
        </w:rPr>
        <w:t>Facturation et présentation des demandes de paiement</w:t>
      </w:r>
      <w:bookmarkEnd w:id="41"/>
      <w:bookmarkEnd w:id="42"/>
      <w:bookmarkEnd w:id="43"/>
      <w:bookmarkEnd w:id="44"/>
    </w:p>
    <w:p w14:paraId="424AD05B" w14:textId="77777777" w:rsidR="009C4B1B" w:rsidRPr="002A7D94" w:rsidRDefault="009C4B1B" w:rsidP="009C4B1B">
      <w:pPr>
        <w:pStyle w:val="Retraitcorpsdetexte"/>
        <w:ind w:right="141"/>
        <w:rPr>
          <w:color w:val="000000" w:themeColor="text1"/>
        </w:rPr>
      </w:pPr>
    </w:p>
    <w:p w14:paraId="4B281CA2" w14:textId="77777777" w:rsidR="009C4B1B" w:rsidRDefault="009C4B1B" w:rsidP="009C4B1B">
      <w:pPr>
        <w:pStyle w:val="Retraitcorpsdetexte"/>
        <w:ind w:left="0" w:right="141"/>
        <w:rPr>
          <w:color w:val="000000" w:themeColor="text1"/>
          <w:sz w:val="24"/>
          <w:szCs w:val="28"/>
        </w:rPr>
      </w:pPr>
      <w:r w:rsidRPr="002A7D94">
        <w:rPr>
          <w:color w:val="000000" w:themeColor="text1"/>
          <w:sz w:val="24"/>
          <w:szCs w:val="28"/>
        </w:rPr>
        <w:t xml:space="preserve">La facturation est établie par le Titulaire et transmise à </w:t>
      </w:r>
      <w:r>
        <w:rPr>
          <w:color w:val="000000" w:themeColor="text1"/>
          <w:sz w:val="24"/>
          <w:szCs w:val="28"/>
        </w:rPr>
        <w:t>la Fondation via CHORUS (</w:t>
      </w:r>
      <w:hyperlink r:id="rId9" w:history="1">
        <w:r>
          <w:rPr>
            <w:rStyle w:val="Lienhypertexte"/>
            <w:rFonts w:ascii="Arial" w:eastAsia="Times New Roman" w:hAnsi="Arial" w:cs="Arial"/>
            <w:lang w:eastAsia="fr-FR"/>
          </w:rPr>
          <w:t>https://chorus-pro.gouv.fr</w:t>
        </w:r>
      </w:hyperlink>
      <w:r>
        <w:rPr>
          <w:rStyle w:val="Lienhypertexte"/>
          <w:rFonts w:ascii="Arial" w:eastAsia="Times New Roman" w:hAnsi="Arial" w:cs="Arial"/>
          <w:lang w:eastAsia="fr-FR"/>
        </w:rPr>
        <w:t>)</w:t>
      </w:r>
      <w:r w:rsidRPr="002A7D94">
        <w:rPr>
          <w:color w:val="000000" w:themeColor="text1"/>
          <w:sz w:val="24"/>
          <w:szCs w:val="28"/>
        </w:rPr>
        <w:t xml:space="preserve">. </w:t>
      </w:r>
    </w:p>
    <w:p w14:paraId="5CDF4A11" w14:textId="77777777" w:rsidR="009C4B1B" w:rsidRPr="002A7D94" w:rsidRDefault="009C4B1B" w:rsidP="009C4B1B">
      <w:pPr>
        <w:pStyle w:val="Retraitcorpsdetexte"/>
        <w:ind w:left="0" w:right="141"/>
        <w:rPr>
          <w:color w:val="000000" w:themeColor="text1"/>
          <w:sz w:val="24"/>
          <w:szCs w:val="28"/>
        </w:rPr>
      </w:pPr>
      <w:r w:rsidRPr="002A7D94">
        <w:rPr>
          <w:color w:val="000000" w:themeColor="text1"/>
          <w:sz w:val="24"/>
          <w:szCs w:val="28"/>
        </w:rPr>
        <w:t>Les demandes de paiement doivent comporter les indications suivantes :</w:t>
      </w:r>
    </w:p>
    <w:p w14:paraId="7D29587F" w14:textId="77777777" w:rsidR="009C4B1B" w:rsidRPr="002A7D94" w:rsidRDefault="009C4B1B" w:rsidP="009C4B1B">
      <w:pPr>
        <w:pStyle w:val="Retraitcorpsdetexte"/>
        <w:numPr>
          <w:ilvl w:val="0"/>
          <w:numId w:val="10"/>
        </w:numPr>
        <w:ind w:right="141"/>
        <w:rPr>
          <w:color w:val="000000" w:themeColor="text1"/>
          <w:sz w:val="24"/>
          <w:szCs w:val="28"/>
        </w:rPr>
      </w:pPr>
      <w:r w:rsidRPr="002A7D94">
        <w:rPr>
          <w:color w:val="000000" w:themeColor="text1"/>
          <w:sz w:val="24"/>
          <w:szCs w:val="28"/>
        </w:rPr>
        <w:t>La date d’émission de la facture ;</w:t>
      </w:r>
    </w:p>
    <w:p w14:paraId="3634F6AD" w14:textId="77777777" w:rsidR="009C4B1B" w:rsidRPr="002A7D94" w:rsidRDefault="009C4B1B" w:rsidP="009C4B1B">
      <w:pPr>
        <w:pStyle w:val="Retraitcorpsdetexte"/>
        <w:numPr>
          <w:ilvl w:val="0"/>
          <w:numId w:val="10"/>
        </w:numPr>
        <w:ind w:right="141"/>
        <w:rPr>
          <w:color w:val="000000" w:themeColor="text1"/>
          <w:sz w:val="24"/>
          <w:szCs w:val="28"/>
        </w:rPr>
      </w:pPr>
      <w:r w:rsidRPr="002A7D94">
        <w:rPr>
          <w:color w:val="000000" w:themeColor="text1"/>
          <w:sz w:val="24"/>
          <w:szCs w:val="28"/>
        </w:rPr>
        <w:t>La désignation de l’émetteur (le Titulaire) et du destinataire</w:t>
      </w:r>
      <w:r>
        <w:rPr>
          <w:color w:val="000000" w:themeColor="text1"/>
          <w:sz w:val="24"/>
          <w:szCs w:val="28"/>
        </w:rPr>
        <w:t xml:space="preserve"> </w:t>
      </w:r>
      <w:r w:rsidRPr="002A7D94">
        <w:rPr>
          <w:color w:val="000000" w:themeColor="text1"/>
          <w:sz w:val="24"/>
          <w:szCs w:val="28"/>
        </w:rPr>
        <w:t>de la facture ;</w:t>
      </w:r>
    </w:p>
    <w:p w14:paraId="28E80C1D" w14:textId="77777777" w:rsidR="009C4B1B" w:rsidRPr="002A7D94" w:rsidRDefault="009C4B1B" w:rsidP="009C4B1B">
      <w:pPr>
        <w:pStyle w:val="Retraitcorpsdetexte"/>
        <w:numPr>
          <w:ilvl w:val="0"/>
          <w:numId w:val="10"/>
        </w:numPr>
        <w:ind w:right="141"/>
        <w:rPr>
          <w:color w:val="000000" w:themeColor="text1"/>
          <w:sz w:val="24"/>
          <w:szCs w:val="28"/>
        </w:rPr>
      </w:pPr>
      <w:r w:rsidRPr="002A7D94">
        <w:rPr>
          <w:color w:val="000000" w:themeColor="text1"/>
          <w:sz w:val="24"/>
          <w:szCs w:val="28"/>
        </w:rPr>
        <w:t>Le numéro de facture</w:t>
      </w:r>
    </w:p>
    <w:p w14:paraId="69257007" w14:textId="77777777" w:rsidR="009C4B1B" w:rsidRPr="002A7D94" w:rsidRDefault="009C4B1B" w:rsidP="009C4B1B">
      <w:pPr>
        <w:pStyle w:val="Retraitcorpsdetexte"/>
        <w:numPr>
          <w:ilvl w:val="0"/>
          <w:numId w:val="10"/>
        </w:numPr>
        <w:ind w:right="141"/>
        <w:rPr>
          <w:color w:val="000000" w:themeColor="text1"/>
          <w:sz w:val="24"/>
          <w:szCs w:val="28"/>
        </w:rPr>
      </w:pPr>
      <w:r w:rsidRPr="002A7D94">
        <w:rPr>
          <w:color w:val="000000" w:themeColor="text1"/>
          <w:sz w:val="24"/>
          <w:szCs w:val="28"/>
        </w:rPr>
        <w:t>Le numéro de compte bancaire du Titulaire</w:t>
      </w:r>
    </w:p>
    <w:p w14:paraId="5C479EEC" w14:textId="77777777" w:rsidR="009C4B1B" w:rsidRPr="002A7D94" w:rsidRDefault="009C4B1B" w:rsidP="009C4B1B">
      <w:pPr>
        <w:pStyle w:val="Retraitcorpsdetexte"/>
        <w:numPr>
          <w:ilvl w:val="0"/>
          <w:numId w:val="10"/>
        </w:numPr>
        <w:ind w:right="141"/>
        <w:rPr>
          <w:color w:val="000000" w:themeColor="text1"/>
          <w:sz w:val="24"/>
          <w:szCs w:val="28"/>
        </w:rPr>
      </w:pPr>
      <w:r w:rsidRPr="002A7D94">
        <w:rPr>
          <w:color w:val="000000" w:themeColor="text1"/>
          <w:sz w:val="24"/>
          <w:szCs w:val="28"/>
        </w:rPr>
        <w:t>Le montant HT et TTC des frais de rémunération</w:t>
      </w:r>
    </w:p>
    <w:p w14:paraId="42A8B088" w14:textId="77777777" w:rsidR="009C4B1B" w:rsidRPr="002A7D94" w:rsidRDefault="009C4B1B" w:rsidP="009C4B1B">
      <w:pPr>
        <w:pStyle w:val="Retraitcorpsdetexte"/>
        <w:numPr>
          <w:ilvl w:val="0"/>
          <w:numId w:val="10"/>
        </w:numPr>
        <w:ind w:right="141"/>
        <w:rPr>
          <w:color w:val="000000" w:themeColor="text1"/>
          <w:sz w:val="24"/>
          <w:szCs w:val="28"/>
        </w:rPr>
      </w:pPr>
      <w:r w:rsidRPr="002A7D94">
        <w:rPr>
          <w:color w:val="000000" w:themeColor="text1"/>
          <w:sz w:val="24"/>
          <w:szCs w:val="28"/>
        </w:rPr>
        <w:t xml:space="preserve">Le montant </w:t>
      </w:r>
      <w:r>
        <w:rPr>
          <w:color w:val="000000" w:themeColor="text1"/>
          <w:sz w:val="24"/>
          <w:szCs w:val="28"/>
        </w:rPr>
        <w:t>net de TVA (débours) des frais de missions et de déplacement</w:t>
      </w:r>
    </w:p>
    <w:p w14:paraId="5C89215A" w14:textId="77777777" w:rsidR="009C4B1B" w:rsidRPr="002A7D94" w:rsidRDefault="009C4B1B" w:rsidP="009C4B1B">
      <w:pPr>
        <w:pStyle w:val="Retraitcorpsdetexte"/>
        <w:numPr>
          <w:ilvl w:val="0"/>
          <w:numId w:val="10"/>
        </w:numPr>
        <w:ind w:right="141"/>
        <w:rPr>
          <w:color w:val="000000" w:themeColor="text1"/>
          <w:sz w:val="24"/>
          <w:szCs w:val="28"/>
        </w:rPr>
      </w:pPr>
      <w:r w:rsidRPr="002A7D94">
        <w:rPr>
          <w:color w:val="000000" w:themeColor="text1"/>
          <w:sz w:val="24"/>
          <w:szCs w:val="28"/>
        </w:rPr>
        <w:t>Les modalités de règlement.</w:t>
      </w:r>
    </w:p>
    <w:p w14:paraId="13D172A2" w14:textId="77777777" w:rsidR="009C4B1B" w:rsidRDefault="009C4B1B" w:rsidP="009C4B1B">
      <w:pPr>
        <w:pStyle w:val="Retraitcorpsdetexte"/>
        <w:ind w:left="0" w:right="141"/>
        <w:rPr>
          <w:color w:val="000000" w:themeColor="text1"/>
          <w:sz w:val="24"/>
          <w:szCs w:val="28"/>
        </w:rPr>
      </w:pPr>
      <w:r w:rsidRPr="002A7D94">
        <w:rPr>
          <w:color w:val="000000" w:themeColor="text1"/>
          <w:sz w:val="24"/>
          <w:szCs w:val="28"/>
        </w:rPr>
        <w:t>Le non-respect de ces dispositions entraîne, de plein droit, le retour de la facture à son expéditeur, avec obligation de réémission sous un nouveau numéro et une nouvelle date.</w:t>
      </w:r>
    </w:p>
    <w:p w14:paraId="65276AC5" w14:textId="77777777" w:rsidR="009C4B1B" w:rsidRPr="002A7D94" w:rsidRDefault="009C4B1B" w:rsidP="009C4B1B">
      <w:pPr>
        <w:pStyle w:val="Retraitcorpsdetexte"/>
        <w:ind w:left="0" w:right="141"/>
        <w:rPr>
          <w:color w:val="000000" w:themeColor="text1"/>
          <w:sz w:val="24"/>
          <w:szCs w:val="28"/>
        </w:rPr>
      </w:pPr>
    </w:p>
    <w:p w14:paraId="3437F111" w14:textId="77777777" w:rsidR="009C4B1B" w:rsidRPr="002A7D94" w:rsidRDefault="009C4B1B" w:rsidP="009C4B1B">
      <w:pPr>
        <w:pStyle w:val="Titre2"/>
        <w:ind w:left="0" w:firstLine="0"/>
        <w:rPr>
          <w:rFonts w:ascii="Cambria" w:hAnsi="Cambria"/>
          <w:i w:val="0"/>
          <w:iCs/>
          <w:sz w:val="24"/>
          <w:szCs w:val="24"/>
        </w:rPr>
      </w:pPr>
      <w:bookmarkStart w:id="45" w:name="_Toc53686163"/>
      <w:bookmarkStart w:id="46" w:name="_Toc66197764"/>
      <w:bookmarkStart w:id="47" w:name="_Toc121313805"/>
      <w:bookmarkStart w:id="48" w:name="_Toc129601244"/>
      <w:bookmarkStart w:id="49" w:name="_Toc140842409"/>
      <w:bookmarkStart w:id="50" w:name="_Toc172561465"/>
      <w:r w:rsidRPr="002A7D94">
        <w:rPr>
          <w:rFonts w:ascii="Cambria" w:hAnsi="Cambria"/>
          <w:i w:val="0"/>
          <w:iCs/>
          <w:sz w:val="24"/>
          <w:szCs w:val="24"/>
        </w:rPr>
        <w:t>7.</w:t>
      </w:r>
      <w:bookmarkStart w:id="51" w:name="_TOC_250023"/>
      <w:bookmarkEnd w:id="45"/>
      <w:bookmarkEnd w:id="46"/>
      <w:r w:rsidRPr="002A7D94">
        <w:rPr>
          <w:rFonts w:ascii="Cambria" w:hAnsi="Cambria"/>
          <w:i w:val="0"/>
          <w:iCs/>
          <w:sz w:val="24"/>
          <w:szCs w:val="24"/>
        </w:rPr>
        <w:t>2</w:t>
      </w:r>
      <w:r w:rsidRPr="002A7D94">
        <w:rPr>
          <w:rFonts w:ascii="Cambria" w:hAnsi="Cambria"/>
          <w:i w:val="0"/>
          <w:iCs/>
          <w:sz w:val="24"/>
          <w:szCs w:val="24"/>
        </w:rPr>
        <w:tab/>
      </w:r>
      <w:r w:rsidRPr="002A7D94">
        <w:rPr>
          <w:rFonts w:ascii="Cambria" w:eastAsia="Calibri" w:hAnsi="Cambria"/>
          <w:i w:val="0"/>
          <w:iCs/>
          <w:sz w:val="24"/>
          <w:szCs w:val="24"/>
          <w:u w:val="single"/>
        </w:rPr>
        <w:t xml:space="preserve">Acceptation de la facture par le </w:t>
      </w:r>
      <w:bookmarkEnd w:id="51"/>
      <w:r w:rsidRPr="002A7D94">
        <w:rPr>
          <w:rFonts w:ascii="Cambria" w:eastAsia="Calibri" w:hAnsi="Cambria"/>
          <w:i w:val="0"/>
          <w:iCs/>
          <w:sz w:val="24"/>
          <w:szCs w:val="24"/>
          <w:u w:val="single"/>
        </w:rPr>
        <w:t>Bénéficiaire</w:t>
      </w:r>
      <w:bookmarkEnd w:id="47"/>
      <w:bookmarkEnd w:id="48"/>
      <w:bookmarkEnd w:id="49"/>
      <w:bookmarkEnd w:id="50"/>
    </w:p>
    <w:p w14:paraId="6127E96C" w14:textId="77777777" w:rsidR="009C4B1B" w:rsidRPr="002A7D94" w:rsidRDefault="009C4B1B" w:rsidP="009C4B1B">
      <w:pPr>
        <w:pStyle w:val="Retraitcorpsdetexte"/>
        <w:ind w:right="141"/>
        <w:rPr>
          <w:b/>
          <w:color w:val="000000" w:themeColor="text1"/>
        </w:rPr>
      </w:pPr>
    </w:p>
    <w:p w14:paraId="5332C2AE" w14:textId="77777777" w:rsidR="009C4B1B" w:rsidRPr="002A7D94" w:rsidRDefault="009C4B1B" w:rsidP="009C4B1B">
      <w:pPr>
        <w:pStyle w:val="Retraitcorpsdetexte"/>
        <w:ind w:left="0" w:right="141"/>
        <w:rPr>
          <w:color w:val="000000" w:themeColor="text1"/>
          <w:sz w:val="24"/>
          <w:szCs w:val="28"/>
        </w:rPr>
      </w:pPr>
      <w:r>
        <w:rPr>
          <w:color w:val="000000" w:themeColor="text1"/>
          <w:sz w:val="24"/>
          <w:szCs w:val="28"/>
        </w:rPr>
        <w:t>La Fondation</w:t>
      </w:r>
      <w:r w:rsidRPr="002A7D94">
        <w:rPr>
          <w:color w:val="000000" w:themeColor="text1"/>
          <w:sz w:val="24"/>
          <w:szCs w:val="28"/>
        </w:rPr>
        <w:t xml:space="preserve"> vérifie, et rectifie éventuellement, la facture en faisant apparaître les avances à rembourser, les pénalités, les primes et les réfactions imposées.</w:t>
      </w:r>
    </w:p>
    <w:p w14:paraId="5D635D02" w14:textId="77777777" w:rsidR="009C4B1B" w:rsidRPr="002A7D94" w:rsidRDefault="009C4B1B" w:rsidP="009C4B1B">
      <w:pPr>
        <w:pStyle w:val="Retraitcorpsdetexte"/>
        <w:ind w:left="0" w:right="141"/>
        <w:rPr>
          <w:color w:val="000000" w:themeColor="text1"/>
          <w:sz w:val="24"/>
          <w:szCs w:val="28"/>
        </w:rPr>
      </w:pPr>
      <w:r>
        <w:rPr>
          <w:color w:val="000000" w:themeColor="text1"/>
          <w:sz w:val="24"/>
          <w:szCs w:val="28"/>
        </w:rPr>
        <w:t>La Fondation</w:t>
      </w:r>
      <w:r w:rsidRPr="002A7D94">
        <w:rPr>
          <w:color w:val="000000" w:themeColor="text1"/>
          <w:sz w:val="24"/>
          <w:szCs w:val="28"/>
        </w:rPr>
        <w:t xml:space="preserve"> arrête le montant de la somme à régler au Titulaire et lui notifie en cas de désaccord sur le montant ou les fournitures ou prestations facturées.</w:t>
      </w:r>
    </w:p>
    <w:p w14:paraId="47F400B9" w14:textId="77777777" w:rsidR="009C4B1B" w:rsidRDefault="009C4B1B" w:rsidP="009C4B1B">
      <w:pPr>
        <w:pStyle w:val="Retraitcorpsdetexte"/>
        <w:ind w:right="141"/>
        <w:rPr>
          <w:color w:val="000000" w:themeColor="text1"/>
        </w:rPr>
      </w:pPr>
    </w:p>
    <w:p w14:paraId="22A096B6" w14:textId="77777777" w:rsidR="009C4B1B" w:rsidRDefault="009C4B1B" w:rsidP="009C4B1B">
      <w:pPr>
        <w:pStyle w:val="Retraitcorpsdetexte"/>
        <w:ind w:right="141"/>
        <w:rPr>
          <w:color w:val="000000" w:themeColor="text1"/>
        </w:rPr>
      </w:pPr>
    </w:p>
    <w:p w14:paraId="14A5E387" w14:textId="77777777" w:rsidR="009C4B1B" w:rsidRPr="002A7D94" w:rsidRDefault="009C4B1B" w:rsidP="009C4B1B">
      <w:pPr>
        <w:pStyle w:val="Retraitcorpsdetexte"/>
        <w:ind w:right="141"/>
        <w:rPr>
          <w:color w:val="000000" w:themeColor="text1"/>
        </w:rPr>
      </w:pPr>
    </w:p>
    <w:p w14:paraId="76CCA1BB" w14:textId="77777777" w:rsidR="009C4B1B" w:rsidRPr="002A7D94" w:rsidRDefault="009C4B1B" w:rsidP="009C4B1B">
      <w:pPr>
        <w:pStyle w:val="Titre2"/>
        <w:ind w:left="0" w:firstLine="0"/>
        <w:rPr>
          <w:rFonts w:ascii="Cambria" w:eastAsia="Calibri" w:hAnsi="Cambria"/>
          <w:i w:val="0"/>
          <w:iCs/>
          <w:sz w:val="24"/>
          <w:szCs w:val="24"/>
        </w:rPr>
      </w:pPr>
      <w:bookmarkStart w:id="52" w:name="_TOC_250022"/>
      <w:bookmarkStart w:id="53" w:name="_Toc121313806"/>
      <w:bookmarkStart w:id="54" w:name="_Toc129601245"/>
      <w:bookmarkStart w:id="55" w:name="_Toc140842410"/>
      <w:bookmarkStart w:id="56" w:name="_Toc172561466"/>
      <w:r w:rsidRPr="002A7D94">
        <w:rPr>
          <w:rFonts w:ascii="Cambria" w:eastAsia="Calibri" w:hAnsi="Cambria"/>
          <w:i w:val="0"/>
          <w:iCs/>
          <w:sz w:val="24"/>
          <w:szCs w:val="24"/>
        </w:rPr>
        <w:lastRenderedPageBreak/>
        <w:t>7.</w:t>
      </w:r>
      <w:r w:rsidRPr="002A7D94">
        <w:rPr>
          <w:rFonts w:ascii="Cambria" w:hAnsi="Cambria"/>
          <w:i w:val="0"/>
          <w:iCs/>
          <w:sz w:val="24"/>
          <w:szCs w:val="24"/>
        </w:rPr>
        <w:t>3</w:t>
      </w:r>
      <w:r w:rsidRPr="002A7D94">
        <w:rPr>
          <w:rFonts w:ascii="Cambria" w:hAnsi="Cambria"/>
          <w:i w:val="0"/>
          <w:iCs/>
          <w:sz w:val="24"/>
          <w:szCs w:val="24"/>
        </w:rPr>
        <w:tab/>
      </w:r>
      <w:r w:rsidRPr="002A7D94">
        <w:rPr>
          <w:rFonts w:ascii="Cambria" w:eastAsia="Calibri" w:hAnsi="Cambria"/>
          <w:i w:val="0"/>
          <w:iCs/>
          <w:sz w:val="24"/>
          <w:szCs w:val="24"/>
          <w:u w:val="single"/>
        </w:rPr>
        <w:t xml:space="preserve">Délai de </w:t>
      </w:r>
      <w:bookmarkEnd w:id="52"/>
      <w:r w:rsidRPr="002A7D94">
        <w:rPr>
          <w:rFonts w:ascii="Cambria" w:eastAsia="Calibri" w:hAnsi="Cambria"/>
          <w:i w:val="0"/>
          <w:iCs/>
          <w:sz w:val="24"/>
          <w:szCs w:val="24"/>
          <w:u w:val="single"/>
        </w:rPr>
        <w:t>paiement</w:t>
      </w:r>
      <w:bookmarkEnd w:id="53"/>
      <w:bookmarkEnd w:id="54"/>
      <w:bookmarkEnd w:id="55"/>
      <w:bookmarkEnd w:id="56"/>
    </w:p>
    <w:p w14:paraId="23656BAF" w14:textId="77777777" w:rsidR="009C4B1B" w:rsidRPr="002A7D94" w:rsidRDefault="009C4B1B" w:rsidP="009C4B1B">
      <w:pPr>
        <w:pStyle w:val="Retraitcorpsdetexte"/>
        <w:ind w:right="141"/>
        <w:rPr>
          <w:b/>
          <w:color w:val="000000" w:themeColor="text1"/>
        </w:rPr>
      </w:pPr>
    </w:p>
    <w:p w14:paraId="04E0F005" w14:textId="77777777" w:rsidR="009C4B1B" w:rsidRPr="002A7D94" w:rsidRDefault="009C4B1B" w:rsidP="009C4B1B">
      <w:pPr>
        <w:pStyle w:val="Retraitcorpsdetexte"/>
        <w:ind w:left="0" w:right="141"/>
        <w:rPr>
          <w:color w:val="000000" w:themeColor="text1"/>
          <w:sz w:val="24"/>
          <w:szCs w:val="28"/>
        </w:rPr>
      </w:pPr>
      <w:r w:rsidRPr="002A7D94">
        <w:rPr>
          <w:color w:val="000000" w:themeColor="text1"/>
          <w:sz w:val="24"/>
          <w:szCs w:val="28"/>
        </w:rPr>
        <w:t xml:space="preserve">Le paiement est de </w:t>
      </w:r>
      <w:r>
        <w:rPr>
          <w:color w:val="000000" w:themeColor="text1"/>
          <w:sz w:val="24"/>
          <w:szCs w:val="28"/>
        </w:rPr>
        <w:t>quarante-cinq</w:t>
      </w:r>
      <w:r w:rsidRPr="002A7D94">
        <w:rPr>
          <w:color w:val="000000" w:themeColor="text1"/>
          <w:sz w:val="24"/>
          <w:szCs w:val="28"/>
        </w:rPr>
        <w:t xml:space="preserve"> (</w:t>
      </w:r>
      <w:r>
        <w:rPr>
          <w:color w:val="000000" w:themeColor="text1"/>
          <w:sz w:val="24"/>
          <w:szCs w:val="28"/>
        </w:rPr>
        <w:t>45</w:t>
      </w:r>
      <w:r w:rsidRPr="002A7D94">
        <w:rPr>
          <w:color w:val="000000" w:themeColor="text1"/>
          <w:sz w:val="24"/>
          <w:szCs w:val="28"/>
        </w:rPr>
        <w:t>) jours par virement bancaire à compter de la réception de la facture ou du dernier élément permettant le paiement.</w:t>
      </w:r>
    </w:p>
    <w:p w14:paraId="4464A251" w14:textId="77777777" w:rsidR="009C4B1B" w:rsidRPr="002A7D94" w:rsidRDefault="009C4B1B" w:rsidP="009C4B1B">
      <w:pPr>
        <w:pStyle w:val="Retraitcorpsdetexte"/>
        <w:ind w:right="141"/>
        <w:rPr>
          <w:color w:val="000000" w:themeColor="text1"/>
        </w:rPr>
      </w:pPr>
    </w:p>
    <w:p w14:paraId="63B3E799" w14:textId="77777777" w:rsidR="009C4B1B" w:rsidRPr="003D71A9" w:rsidRDefault="009C4B1B" w:rsidP="009C4B1B">
      <w:pPr>
        <w:pStyle w:val="Titre2"/>
        <w:ind w:left="0" w:firstLine="0"/>
        <w:rPr>
          <w:rFonts w:ascii="Cambria" w:eastAsia="Calibri" w:hAnsi="Cambria"/>
          <w:i w:val="0"/>
          <w:iCs/>
          <w:sz w:val="24"/>
          <w:szCs w:val="24"/>
        </w:rPr>
      </w:pPr>
      <w:bookmarkStart w:id="57" w:name="_TOC_250021"/>
      <w:bookmarkStart w:id="58" w:name="_Toc121313807"/>
      <w:bookmarkStart w:id="59" w:name="_Toc129601246"/>
      <w:bookmarkStart w:id="60" w:name="_Toc140842411"/>
      <w:bookmarkStart w:id="61" w:name="_Toc172561467"/>
      <w:r w:rsidRPr="003D71A9">
        <w:rPr>
          <w:rFonts w:ascii="Cambria" w:eastAsia="Calibri" w:hAnsi="Cambria"/>
          <w:i w:val="0"/>
          <w:iCs/>
          <w:sz w:val="24"/>
          <w:szCs w:val="24"/>
        </w:rPr>
        <w:t>7.</w:t>
      </w:r>
      <w:r w:rsidRPr="003D71A9">
        <w:rPr>
          <w:rFonts w:ascii="Cambria" w:hAnsi="Cambria"/>
          <w:i w:val="0"/>
          <w:iCs/>
          <w:sz w:val="24"/>
          <w:szCs w:val="24"/>
        </w:rPr>
        <w:t>4</w:t>
      </w:r>
      <w:r w:rsidRPr="003D71A9">
        <w:rPr>
          <w:rFonts w:ascii="Cambria" w:eastAsia="Calibri" w:hAnsi="Cambria"/>
          <w:i w:val="0"/>
          <w:iCs/>
          <w:sz w:val="24"/>
          <w:szCs w:val="24"/>
        </w:rPr>
        <w:tab/>
      </w:r>
      <w:r w:rsidRPr="003D71A9">
        <w:rPr>
          <w:rFonts w:ascii="Cambria" w:eastAsia="Calibri" w:hAnsi="Cambria"/>
          <w:i w:val="0"/>
          <w:iCs/>
          <w:sz w:val="24"/>
          <w:szCs w:val="24"/>
          <w:u w:val="single"/>
        </w:rPr>
        <w:t xml:space="preserve">Retard de </w:t>
      </w:r>
      <w:bookmarkEnd w:id="57"/>
      <w:r w:rsidRPr="003D71A9">
        <w:rPr>
          <w:rFonts w:ascii="Cambria" w:eastAsia="Calibri" w:hAnsi="Cambria"/>
          <w:i w:val="0"/>
          <w:iCs/>
          <w:sz w:val="24"/>
          <w:szCs w:val="24"/>
          <w:u w:val="single"/>
        </w:rPr>
        <w:t>paiement</w:t>
      </w:r>
      <w:bookmarkEnd w:id="58"/>
      <w:bookmarkEnd w:id="59"/>
      <w:bookmarkEnd w:id="60"/>
      <w:bookmarkEnd w:id="61"/>
    </w:p>
    <w:p w14:paraId="07C8C130" w14:textId="77777777" w:rsidR="009C4B1B" w:rsidRPr="002A7D94" w:rsidRDefault="009C4B1B" w:rsidP="009C4B1B">
      <w:pPr>
        <w:pStyle w:val="Retraitcorpsdetexte"/>
        <w:ind w:right="141"/>
        <w:rPr>
          <w:b/>
          <w:color w:val="000000" w:themeColor="text1"/>
        </w:rPr>
      </w:pPr>
    </w:p>
    <w:p w14:paraId="3BA7F16E" w14:textId="77777777" w:rsidR="009C4B1B" w:rsidRPr="002A7D94" w:rsidRDefault="009C4B1B" w:rsidP="009C4B1B">
      <w:pPr>
        <w:pStyle w:val="Retraitcorpsdetexte"/>
        <w:ind w:left="0" w:right="141"/>
        <w:rPr>
          <w:color w:val="000000" w:themeColor="text1"/>
          <w:sz w:val="24"/>
          <w:szCs w:val="28"/>
        </w:rPr>
      </w:pPr>
      <w:r w:rsidRPr="002A7D94">
        <w:rPr>
          <w:color w:val="000000" w:themeColor="text1"/>
          <w:sz w:val="24"/>
          <w:szCs w:val="28"/>
        </w:rPr>
        <w:t xml:space="preserve">En cas de retard dans le paiement, des intérêts moratoires sont dus de plein droit </w:t>
      </w:r>
      <w:r>
        <w:rPr>
          <w:color w:val="000000" w:themeColor="text1"/>
          <w:sz w:val="24"/>
          <w:szCs w:val="28"/>
        </w:rPr>
        <w:t>au Titulaire</w:t>
      </w:r>
      <w:r w:rsidRPr="002A7D94">
        <w:rPr>
          <w:color w:val="000000" w:themeColor="text1"/>
          <w:sz w:val="24"/>
          <w:szCs w:val="28"/>
        </w:rPr>
        <w:t>.</w:t>
      </w:r>
    </w:p>
    <w:p w14:paraId="34E5DC22" w14:textId="77777777" w:rsidR="009C4B1B" w:rsidRPr="002A7D94" w:rsidRDefault="009C4B1B" w:rsidP="009C4B1B">
      <w:pPr>
        <w:pStyle w:val="Retraitcorpsdetexte"/>
        <w:ind w:left="0" w:right="141"/>
        <w:rPr>
          <w:color w:val="000000" w:themeColor="text1"/>
          <w:sz w:val="24"/>
          <w:szCs w:val="28"/>
        </w:rPr>
      </w:pPr>
      <w:r w:rsidRPr="002A7D94">
        <w:rPr>
          <w:color w:val="000000" w:themeColor="text1"/>
          <w:sz w:val="24"/>
          <w:szCs w:val="28"/>
        </w:rPr>
        <w:t>Le taux des intérêts moratoires éventuellement dû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713ACFA7" w14:textId="77777777" w:rsidR="009C4B1B" w:rsidRPr="002A7D94" w:rsidRDefault="009C4B1B" w:rsidP="009C4B1B">
      <w:pPr>
        <w:pStyle w:val="Retraitcorpsdetexte"/>
        <w:ind w:left="0" w:right="141"/>
        <w:rPr>
          <w:color w:val="000000" w:themeColor="text1"/>
          <w:sz w:val="24"/>
          <w:szCs w:val="28"/>
        </w:rPr>
      </w:pPr>
      <w:r w:rsidRPr="002A7D94">
        <w:rPr>
          <w:color w:val="000000" w:themeColor="text1"/>
          <w:sz w:val="24"/>
          <w:szCs w:val="28"/>
        </w:rPr>
        <w:t>En cas de retard de paiement, le Titulaire a droit à une indemnité forfaitaire pour frais de recouvrement d’un montant de quarante (40) euros.</w:t>
      </w:r>
    </w:p>
    <w:p w14:paraId="783D288F" w14:textId="77777777" w:rsidR="009C4B1B" w:rsidRPr="002A7D94" w:rsidRDefault="009C4B1B" w:rsidP="009C4B1B">
      <w:pPr>
        <w:pStyle w:val="Retraitcorpsdetexte"/>
        <w:ind w:left="0" w:right="141"/>
        <w:rPr>
          <w:color w:val="000000" w:themeColor="text1"/>
          <w:sz w:val="24"/>
          <w:szCs w:val="28"/>
        </w:rPr>
      </w:pPr>
      <w:r w:rsidRPr="002A7D94">
        <w:rPr>
          <w:color w:val="000000" w:themeColor="text1"/>
          <w:sz w:val="24"/>
          <w:szCs w:val="28"/>
        </w:rPr>
        <w:t>Une suspension du délai de paiement peut être prononcée en cas d’erreur dans la facturation du fait du Titulaire.</w:t>
      </w:r>
    </w:p>
    <w:p w14:paraId="5D49EF8E" w14:textId="77777777" w:rsidR="009C4B1B" w:rsidRPr="00365A63" w:rsidRDefault="009C4B1B" w:rsidP="009C4B1B">
      <w:pPr>
        <w:ind w:right="141"/>
        <w:rPr>
          <w:rFonts w:cs="Arial"/>
          <w:bCs/>
          <w:color w:val="000000" w:themeColor="text1"/>
          <w:sz w:val="20"/>
        </w:rPr>
      </w:pPr>
    </w:p>
    <w:p w14:paraId="7878134B" w14:textId="77777777" w:rsidR="009C4B1B" w:rsidRPr="00365A63" w:rsidRDefault="009C4B1B" w:rsidP="009C4B1B">
      <w:pPr>
        <w:ind w:right="141"/>
        <w:rPr>
          <w:rFonts w:cs="Arial"/>
          <w:bCs/>
          <w:color w:val="000000" w:themeColor="text1"/>
          <w:sz w:val="20"/>
        </w:rPr>
      </w:pPr>
    </w:p>
    <w:p w14:paraId="318915FD" w14:textId="77777777" w:rsidR="009C4B1B" w:rsidRPr="002A7D94" w:rsidRDefault="009C4B1B" w:rsidP="009C4B1B">
      <w:pPr>
        <w:pStyle w:val="Titre1"/>
        <w:pBdr>
          <w:bottom w:val="single" w:sz="4" w:space="1" w:color="auto"/>
        </w:pBdr>
        <w:ind w:left="0" w:right="141" w:firstLine="0"/>
        <w:rPr>
          <w:rFonts w:ascii="Cambria" w:hAnsi="Cambria"/>
          <w:i w:val="0"/>
          <w:iCs/>
          <w:color w:val="000000" w:themeColor="text1"/>
          <w:sz w:val="22"/>
        </w:rPr>
      </w:pPr>
      <w:bookmarkStart w:id="62" w:name="_Toc120530883"/>
      <w:bookmarkStart w:id="63" w:name="_Toc140842412"/>
      <w:bookmarkStart w:id="64" w:name="_Toc172561468"/>
      <w:r w:rsidRPr="002A7D94">
        <w:rPr>
          <w:rFonts w:ascii="Cambria" w:hAnsi="Cambria"/>
          <w:i w:val="0"/>
          <w:iCs/>
          <w:color w:val="000000" w:themeColor="text1"/>
        </w:rPr>
        <w:t>ARTICLE 8 - MODALITES D'EXECUTION</w:t>
      </w:r>
      <w:bookmarkEnd w:id="62"/>
      <w:bookmarkEnd w:id="63"/>
      <w:bookmarkEnd w:id="64"/>
    </w:p>
    <w:p w14:paraId="731D5A8E" w14:textId="77777777" w:rsidR="009C4B1B" w:rsidRPr="00365A63" w:rsidRDefault="009C4B1B" w:rsidP="009C4B1B">
      <w:pPr>
        <w:pStyle w:val="Retraitcorpsdetexte"/>
        <w:ind w:right="141"/>
        <w:rPr>
          <w:color w:val="000000" w:themeColor="text1"/>
        </w:rPr>
      </w:pPr>
    </w:p>
    <w:p w14:paraId="4827FD03" w14:textId="77777777" w:rsidR="009C4B1B" w:rsidRDefault="009C4B1B" w:rsidP="009C4B1B">
      <w:pPr>
        <w:ind w:right="141"/>
        <w:rPr>
          <w:rFonts w:cs="Arial"/>
          <w:color w:val="000000" w:themeColor="text1"/>
          <w:sz w:val="24"/>
          <w:szCs w:val="36"/>
        </w:rPr>
      </w:pPr>
      <w:r w:rsidRPr="002A7D94">
        <w:rPr>
          <w:rFonts w:cs="Arial"/>
          <w:color w:val="000000" w:themeColor="text1"/>
          <w:sz w:val="24"/>
          <w:szCs w:val="36"/>
        </w:rPr>
        <w:t xml:space="preserve">Les modalités d’exécution </w:t>
      </w:r>
      <w:r>
        <w:rPr>
          <w:rFonts w:cs="Arial"/>
          <w:color w:val="000000" w:themeColor="text1"/>
          <w:sz w:val="24"/>
          <w:szCs w:val="36"/>
        </w:rPr>
        <w:t xml:space="preserve">détaillées </w:t>
      </w:r>
      <w:r w:rsidRPr="002A7D94">
        <w:rPr>
          <w:rFonts w:cs="Arial"/>
          <w:color w:val="000000" w:themeColor="text1"/>
          <w:sz w:val="24"/>
          <w:szCs w:val="36"/>
        </w:rPr>
        <w:t>sont indiquées au CCTP.</w:t>
      </w:r>
    </w:p>
    <w:p w14:paraId="412226A5" w14:textId="77777777" w:rsidR="009C4B1B" w:rsidRDefault="009C4B1B" w:rsidP="009C4B1B">
      <w:pPr>
        <w:ind w:right="141"/>
        <w:rPr>
          <w:rFonts w:cs="Arial"/>
          <w:color w:val="000000" w:themeColor="text1"/>
          <w:sz w:val="24"/>
          <w:szCs w:val="36"/>
        </w:rPr>
      </w:pPr>
    </w:p>
    <w:p w14:paraId="56315784" w14:textId="77777777" w:rsidR="009C4B1B" w:rsidRPr="00365A63" w:rsidRDefault="009C4B1B" w:rsidP="009C4B1B">
      <w:pPr>
        <w:ind w:right="141"/>
        <w:rPr>
          <w:rFonts w:cs="Arial"/>
          <w:color w:val="000000" w:themeColor="text1"/>
          <w:sz w:val="20"/>
        </w:rPr>
      </w:pPr>
    </w:p>
    <w:p w14:paraId="3DF7390C" w14:textId="77777777" w:rsidR="009C4B1B" w:rsidRPr="002A7D94" w:rsidRDefault="009C4B1B" w:rsidP="009C4B1B">
      <w:pPr>
        <w:pStyle w:val="Titre1"/>
        <w:pBdr>
          <w:bottom w:val="single" w:sz="4" w:space="1" w:color="auto"/>
        </w:pBdr>
        <w:ind w:left="0" w:right="141" w:firstLine="0"/>
        <w:rPr>
          <w:rFonts w:ascii="Cambria" w:hAnsi="Cambria"/>
          <w:i w:val="0"/>
          <w:iCs/>
          <w:color w:val="000000" w:themeColor="text1"/>
        </w:rPr>
      </w:pPr>
      <w:bookmarkStart w:id="65" w:name="_Toc120530889"/>
      <w:bookmarkStart w:id="66" w:name="_Toc140842413"/>
      <w:bookmarkStart w:id="67" w:name="_Toc172561469"/>
      <w:r w:rsidRPr="002A7D94">
        <w:rPr>
          <w:rFonts w:ascii="Cambria" w:hAnsi="Cambria"/>
          <w:i w:val="0"/>
          <w:iCs/>
          <w:color w:val="000000" w:themeColor="text1"/>
        </w:rPr>
        <w:t>ARTICLE 9 - OPERATIONS DE VERIFICATION</w:t>
      </w:r>
      <w:bookmarkEnd w:id="65"/>
      <w:bookmarkEnd w:id="66"/>
      <w:bookmarkEnd w:id="67"/>
    </w:p>
    <w:p w14:paraId="50544FE2" w14:textId="77777777" w:rsidR="009C4B1B" w:rsidRPr="00365A63" w:rsidRDefault="009C4B1B" w:rsidP="009C4B1B">
      <w:pPr>
        <w:ind w:right="141"/>
        <w:rPr>
          <w:rFonts w:cs="Arial"/>
          <w:color w:val="000000" w:themeColor="text1"/>
          <w:sz w:val="20"/>
        </w:rPr>
      </w:pPr>
    </w:p>
    <w:p w14:paraId="4D8978BA" w14:textId="77777777" w:rsidR="009C4B1B" w:rsidRPr="00365A63" w:rsidRDefault="009C4B1B" w:rsidP="009C4B1B">
      <w:pPr>
        <w:ind w:right="141"/>
        <w:rPr>
          <w:rFonts w:cs="Arial"/>
          <w:color w:val="000000" w:themeColor="text1"/>
          <w:sz w:val="20"/>
        </w:rPr>
      </w:pPr>
    </w:p>
    <w:p w14:paraId="2DE9596E" w14:textId="77777777" w:rsidR="009C4B1B" w:rsidRPr="00EF2A4F" w:rsidRDefault="009C4B1B" w:rsidP="009C4B1B">
      <w:pPr>
        <w:ind w:right="141"/>
        <w:rPr>
          <w:rFonts w:cs="Arial"/>
          <w:color w:val="000000" w:themeColor="text1"/>
          <w:sz w:val="24"/>
          <w:szCs w:val="36"/>
        </w:rPr>
      </w:pPr>
      <w:r w:rsidRPr="00EF2A4F">
        <w:rPr>
          <w:rFonts w:cs="Arial"/>
          <w:color w:val="000000" w:themeColor="text1"/>
          <w:sz w:val="24"/>
          <w:szCs w:val="36"/>
        </w:rPr>
        <w:t>Le titulaire s’engage à exécuter les prestations conformément au CCTP pendant la durée totale du contrat.</w:t>
      </w:r>
    </w:p>
    <w:p w14:paraId="6C188CFA" w14:textId="77777777" w:rsidR="009C4B1B" w:rsidRPr="00EF2A4F" w:rsidRDefault="009C4B1B" w:rsidP="009C4B1B">
      <w:pPr>
        <w:ind w:right="141"/>
        <w:rPr>
          <w:rFonts w:cs="Arial"/>
          <w:color w:val="000000" w:themeColor="text1"/>
          <w:sz w:val="24"/>
          <w:szCs w:val="36"/>
        </w:rPr>
      </w:pPr>
    </w:p>
    <w:p w14:paraId="04E53F9F" w14:textId="77777777" w:rsidR="009C4B1B" w:rsidRPr="00EF2A4F" w:rsidRDefault="009C4B1B" w:rsidP="009C4B1B">
      <w:pPr>
        <w:ind w:right="141"/>
        <w:rPr>
          <w:rFonts w:cs="Arial"/>
          <w:color w:val="000000" w:themeColor="text1"/>
          <w:sz w:val="24"/>
          <w:szCs w:val="36"/>
        </w:rPr>
      </w:pPr>
      <w:r w:rsidRPr="00EF2A4F">
        <w:rPr>
          <w:rFonts w:cs="Arial"/>
          <w:color w:val="000000" w:themeColor="text1"/>
          <w:sz w:val="24"/>
          <w:szCs w:val="36"/>
        </w:rPr>
        <w:t>Les opérations de vérifications qualitatives ont pour objet de contrôler la conformité des prestations avec les spécifications du contrat, à défaut l’exécution aux frais et risques pourra être exigée, et les pénalités prévues au marché appliquées.</w:t>
      </w:r>
    </w:p>
    <w:p w14:paraId="69C66058" w14:textId="77777777" w:rsidR="009C4B1B" w:rsidRPr="00365A63" w:rsidRDefault="009C4B1B" w:rsidP="009C4B1B">
      <w:pPr>
        <w:ind w:right="141"/>
        <w:rPr>
          <w:rFonts w:cs="Arial"/>
          <w:color w:val="000000" w:themeColor="text1"/>
          <w:sz w:val="20"/>
        </w:rPr>
      </w:pPr>
    </w:p>
    <w:p w14:paraId="7A6B08E6" w14:textId="77777777" w:rsidR="009C4B1B" w:rsidRPr="00365A63" w:rsidRDefault="009C4B1B" w:rsidP="009C4B1B">
      <w:pPr>
        <w:ind w:right="141"/>
        <w:rPr>
          <w:rFonts w:cs="Arial"/>
          <w:color w:val="000000" w:themeColor="text1"/>
          <w:sz w:val="20"/>
        </w:rPr>
      </w:pPr>
    </w:p>
    <w:p w14:paraId="77416633" w14:textId="77777777" w:rsidR="009C4B1B" w:rsidRPr="00EF2A4F" w:rsidRDefault="009C4B1B" w:rsidP="009C4B1B">
      <w:pPr>
        <w:pStyle w:val="Titre1"/>
        <w:pBdr>
          <w:bottom w:val="single" w:sz="4" w:space="1" w:color="auto"/>
        </w:pBdr>
        <w:ind w:left="0" w:right="141" w:firstLine="0"/>
        <w:rPr>
          <w:rFonts w:ascii="Cambria" w:hAnsi="Cambria"/>
          <w:i w:val="0"/>
          <w:iCs/>
          <w:color w:val="000000" w:themeColor="text1"/>
          <w:sz w:val="22"/>
        </w:rPr>
      </w:pPr>
      <w:bookmarkStart w:id="68" w:name="_Toc120530892"/>
      <w:bookmarkStart w:id="69" w:name="_Toc140842414"/>
      <w:bookmarkStart w:id="70" w:name="_Toc172561470"/>
      <w:r w:rsidRPr="00EF2A4F">
        <w:rPr>
          <w:rFonts w:ascii="Cambria" w:hAnsi="Cambria"/>
          <w:i w:val="0"/>
          <w:iCs/>
          <w:color w:val="000000" w:themeColor="text1"/>
        </w:rPr>
        <w:t>ARTICLE 10 - ADMISSION</w:t>
      </w:r>
      <w:bookmarkEnd w:id="68"/>
      <w:bookmarkEnd w:id="69"/>
      <w:bookmarkEnd w:id="70"/>
    </w:p>
    <w:p w14:paraId="22FA9C1A" w14:textId="77777777" w:rsidR="009C4B1B" w:rsidRDefault="009C4B1B" w:rsidP="009C4B1B">
      <w:pPr>
        <w:pStyle w:val="Retraitcorpsdetexte"/>
        <w:ind w:left="0" w:right="141"/>
        <w:rPr>
          <w:color w:val="000000" w:themeColor="text1"/>
        </w:rPr>
      </w:pPr>
    </w:p>
    <w:p w14:paraId="034368BE" w14:textId="77777777" w:rsidR="009C4B1B" w:rsidRPr="00EF2A4F" w:rsidRDefault="009C4B1B" w:rsidP="009C4B1B">
      <w:pPr>
        <w:ind w:right="141"/>
        <w:rPr>
          <w:color w:val="000000" w:themeColor="text1"/>
          <w:sz w:val="24"/>
          <w:szCs w:val="28"/>
        </w:rPr>
      </w:pPr>
      <w:r w:rsidRPr="00EF2A4F">
        <w:rPr>
          <w:color w:val="000000" w:themeColor="text1"/>
          <w:sz w:val="24"/>
          <w:szCs w:val="28"/>
        </w:rPr>
        <w:t>L'acheteur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 ou de l'achèvement de l'exécution du service.</w:t>
      </w:r>
    </w:p>
    <w:p w14:paraId="4C15E597" w14:textId="77777777" w:rsidR="009C4B1B" w:rsidRPr="00EF2A4F" w:rsidRDefault="009C4B1B" w:rsidP="009C4B1B">
      <w:pPr>
        <w:ind w:right="141"/>
        <w:rPr>
          <w:color w:val="000000" w:themeColor="text1"/>
          <w:sz w:val="24"/>
          <w:szCs w:val="28"/>
        </w:rPr>
      </w:pPr>
    </w:p>
    <w:p w14:paraId="7F159DE8" w14:textId="77777777" w:rsidR="009C4B1B" w:rsidRPr="00EF2A4F" w:rsidRDefault="009C4B1B" w:rsidP="009C4B1B">
      <w:pPr>
        <w:ind w:right="141"/>
        <w:rPr>
          <w:color w:val="000000" w:themeColor="text1"/>
          <w:sz w:val="24"/>
          <w:szCs w:val="28"/>
        </w:rPr>
      </w:pPr>
      <w:r w:rsidRPr="00EF2A4F">
        <w:rPr>
          <w:color w:val="000000" w:themeColor="text1"/>
          <w:sz w:val="24"/>
          <w:szCs w:val="28"/>
        </w:rPr>
        <w:t>Les décisions sont prises conformément à l’article 30 du CCAG FCS.</w:t>
      </w:r>
    </w:p>
    <w:p w14:paraId="7B57CC22" w14:textId="77777777" w:rsidR="009C4B1B" w:rsidRDefault="009C4B1B" w:rsidP="009C4B1B">
      <w:pPr>
        <w:ind w:right="141"/>
        <w:rPr>
          <w:rFonts w:cs="Arial"/>
          <w:color w:val="000000" w:themeColor="text1"/>
          <w:sz w:val="20"/>
        </w:rPr>
      </w:pPr>
    </w:p>
    <w:p w14:paraId="4F44EFDB" w14:textId="77777777" w:rsidR="009C4B1B" w:rsidRPr="00365A63" w:rsidRDefault="009C4B1B" w:rsidP="009C4B1B">
      <w:pPr>
        <w:ind w:right="141"/>
        <w:rPr>
          <w:rFonts w:cs="Arial"/>
          <w:color w:val="000000" w:themeColor="text1"/>
          <w:sz w:val="20"/>
        </w:rPr>
      </w:pPr>
    </w:p>
    <w:p w14:paraId="723F221E" w14:textId="77777777" w:rsidR="009C4B1B" w:rsidRPr="00365A63" w:rsidRDefault="009C4B1B" w:rsidP="009C4B1B">
      <w:pPr>
        <w:ind w:right="141"/>
        <w:rPr>
          <w:rFonts w:cs="Arial"/>
          <w:color w:val="000000" w:themeColor="text1"/>
          <w:sz w:val="20"/>
        </w:rPr>
      </w:pPr>
    </w:p>
    <w:p w14:paraId="7B0CDD25" w14:textId="77777777" w:rsidR="009C4B1B" w:rsidRPr="00EF2A4F" w:rsidRDefault="009C4B1B" w:rsidP="009C4B1B">
      <w:pPr>
        <w:pStyle w:val="Titre1"/>
        <w:pBdr>
          <w:bottom w:val="single" w:sz="4" w:space="1" w:color="auto"/>
        </w:pBdr>
        <w:ind w:left="0" w:right="141" w:firstLine="0"/>
        <w:rPr>
          <w:rFonts w:ascii="Cambria" w:hAnsi="Cambria"/>
          <w:i w:val="0"/>
          <w:iCs/>
          <w:color w:val="000000" w:themeColor="text1"/>
        </w:rPr>
      </w:pPr>
      <w:bookmarkStart w:id="71" w:name="_Toc120530893"/>
      <w:bookmarkStart w:id="72" w:name="_Toc140842415"/>
      <w:bookmarkStart w:id="73" w:name="_Toc172561471"/>
      <w:r w:rsidRPr="00EF2A4F">
        <w:rPr>
          <w:rFonts w:ascii="Cambria" w:hAnsi="Cambria"/>
          <w:i w:val="0"/>
          <w:iCs/>
          <w:color w:val="000000" w:themeColor="text1"/>
        </w:rPr>
        <w:lastRenderedPageBreak/>
        <w:t>ARTICLE 1</w:t>
      </w:r>
      <w:r>
        <w:rPr>
          <w:rFonts w:ascii="Cambria" w:hAnsi="Cambria"/>
          <w:i w:val="0"/>
          <w:iCs/>
          <w:color w:val="000000" w:themeColor="text1"/>
        </w:rPr>
        <w:t>1</w:t>
      </w:r>
      <w:r w:rsidRPr="00EF2A4F">
        <w:rPr>
          <w:rFonts w:ascii="Cambria" w:hAnsi="Cambria"/>
          <w:i w:val="0"/>
          <w:iCs/>
          <w:color w:val="000000" w:themeColor="text1"/>
        </w:rPr>
        <w:t xml:space="preserve"> - GARANTIE</w:t>
      </w:r>
      <w:bookmarkEnd w:id="71"/>
      <w:bookmarkEnd w:id="72"/>
      <w:bookmarkEnd w:id="73"/>
    </w:p>
    <w:p w14:paraId="378CC536" w14:textId="77777777" w:rsidR="009C4B1B" w:rsidRPr="00365A63" w:rsidRDefault="009C4B1B" w:rsidP="009C4B1B">
      <w:pPr>
        <w:pStyle w:val="Retraitcorpsdetexte"/>
        <w:ind w:right="141"/>
        <w:rPr>
          <w:color w:val="000000" w:themeColor="text1"/>
        </w:rPr>
      </w:pPr>
    </w:p>
    <w:p w14:paraId="2E766A55" w14:textId="77777777" w:rsidR="009C4B1B" w:rsidRPr="00EF2A4F" w:rsidRDefault="009C4B1B" w:rsidP="009C4B1B">
      <w:pPr>
        <w:pStyle w:val="Retraitcorpsdetexte"/>
        <w:ind w:left="0" w:right="141"/>
        <w:rPr>
          <w:color w:val="000000" w:themeColor="text1"/>
          <w:sz w:val="24"/>
          <w:szCs w:val="21"/>
        </w:rPr>
      </w:pPr>
      <w:r w:rsidRPr="00EF2A4F">
        <w:rPr>
          <w:color w:val="000000" w:themeColor="text1"/>
          <w:sz w:val="24"/>
          <w:szCs w:val="21"/>
        </w:rPr>
        <w:t>Les prestations font l’objet d’une garantie conforme à l’article 33 du CCAG FCS.</w:t>
      </w:r>
    </w:p>
    <w:p w14:paraId="0FD9FDD2" w14:textId="77777777" w:rsidR="009C4B1B" w:rsidRPr="00365A63" w:rsidRDefault="009C4B1B" w:rsidP="009C4B1B">
      <w:pPr>
        <w:tabs>
          <w:tab w:val="left" w:pos="1100"/>
          <w:tab w:val="left" w:pos="1280"/>
          <w:tab w:val="left" w:pos="1740"/>
          <w:tab w:val="left" w:pos="1900"/>
          <w:tab w:val="left" w:pos="2880"/>
        </w:tabs>
        <w:ind w:right="141"/>
        <w:rPr>
          <w:rFonts w:cs="Arial"/>
          <w:color w:val="000000" w:themeColor="text1"/>
          <w:sz w:val="20"/>
        </w:rPr>
      </w:pPr>
    </w:p>
    <w:p w14:paraId="38EB2AF2" w14:textId="77777777" w:rsidR="009C4B1B" w:rsidRPr="00365A63" w:rsidRDefault="009C4B1B" w:rsidP="009C4B1B">
      <w:pPr>
        <w:tabs>
          <w:tab w:val="left" w:pos="1100"/>
          <w:tab w:val="left" w:pos="1280"/>
          <w:tab w:val="left" w:pos="1740"/>
          <w:tab w:val="left" w:pos="1900"/>
          <w:tab w:val="left" w:pos="2880"/>
        </w:tabs>
        <w:ind w:right="141"/>
        <w:rPr>
          <w:rFonts w:cs="Arial"/>
          <w:color w:val="000000" w:themeColor="text1"/>
          <w:sz w:val="20"/>
        </w:rPr>
      </w:pPr>
    </w:p>
    <w:p w14:paraId="30DB4E99" w14:textId="77777777" w:rsidR="009C4B1B" w:rsidRPr="00EF2A4F" w:rsidRDefault="009C4B1B" w:rsidP="009C4B1B">
      <w:pPr>
        <w:pStyle w:val="Titre1"/>
        <w:pBdr>
          <w:bottom w:val="single" w:sz="4" w:space="1" w:color="auto"/>
        </w:pBdr>
        <w:ind w:left="0" w:right="141" w:firstLine="0"/>
        <w:rPr>
          <w:rFonts w:ascii="Cambria" w:hAnsi="Cambria"/>
          <w:i w:val="0"/>
          <w:iCs/>
          <w:color w:val="000000" w:themeColor="text1"/>
        </w:rPr>
      </w:pPr>
      <w:bookmarkStart w:id="74" w:name="_Toc120530894"/>
      <w:bookmarkStart w:id="75" w:name="_Toc140842416"/>
      <w:bookmarkStart w:id="76" w:name="_Toc172561472"/>
      <w:r w:rsidRPr="00EF2A4F">
        <w:rPr>
          <w:rFonts w:ascii="Cambria" w:hAnsi="Cambria"/>
          <w:i w:val="0"/>
          <w:iCs/>
          <w:color w:val="000000" w:themeColor="text1"/>
        </w:rPr>
        <w:t>ARTICLE 12 - PENALITES</w:t>
      </w:r>
      <w:bookmarkEnd w:id="74"/>
      <w:bookmarkEnd w:id="75"/>
      <w:bookmarkEnd w:id="76"/>
    </w:p>
    <w:p w14:paraId="6862FE66" w14:textId="77777777" w:rsidR="009C4B1B" w:rsidRPr="00365A63" w:rsidRDefault="009C4B1B" w:rsidP="009C4B1B">
      <w:pPr>
        <w:ind w:right="141"/>
        <w:rPr>
          <w:color w:val="000000" w:themeColor="text1"/>
        </w:rPr>
      </w:pPr>
    </w:p>
    <w:p w14:paraId="38C67F73" w14:textId="77777777" w:rsidR="009C4B1B" w:rsidRDefault="009C4B1B" w:rsidP="009C4B1B">
      <w:pPr>
        <w:pStyle w:val="Retraitcorpsdetexte"/>
        <w:ind w:left="0" w:right="141"/>
        <w:rPr>
          <w:color w:val="000000" w:themeColor="text1"/>
          <w:sz w:val="24"/>
          <w:szCs w:val="21"/>
        </w:rPr>
      </w:pPr>
      <w:r w:rsidRPr="00927B21">
        <w:rPr>
          <w:color w:val="000000" w:themeColor="text1"/>
          <w:sz w:val="24"/>
          <w:szCs w:val="21"/>
        </w:rPr>
        <w:t>Les pénalités applicables lors de l’exécution du marché sont fixées conformément à l’article 14 du CCAG FCS.</w:t>
      </w:r>
    </w:p>
    <w:p w14:paraId="321423F0" w14:textId="77777777" w:rsidR="009C4B1B" w:rsidRDefault="009C4B1B" w:rsidP="009C4B1B">
      <w:pPr>
        <w:pStyle w:val="Retraitcorpsdetexte"/>
        <w:ind w:left="0" w:right="141"/>
        <w:rPr>
          <w:color w:val="000000" w:themeColor="text1"/>
          <w:sz w:val="24"/>
          <w:szCs w:val="21"/>
        </w:rPr>
      </w:pPr>
      <w:r>
        <w:rPr>
          <w:color w:val="000000" w:themeColor="text1"/>
          <w:sz w:val="24"/>
          <w:szCs w:val="21"/>
        </w:rPr>
        <w:t>Il est précisé que les pénalités ne sont pas libératoires en ce que la Fondation se réserve le droit de réclamer au Titulaire toute indemnité supplémentaire en cas de préjudice subi notamment par rapport au retard d’exécution.</w:t>
      </w:r>
    </w:p>
    <w:p w14:paraId="49B37AC4" w14:textId="77777777" w:rsidR="009C4B1B" w:rsidRPr="00B01EF5" w:rsidRDefault="009C4B1B" w:rsidP="009C4B1B">
      <w:pPr>
        <w:pStyle w:val="Retraitcorpsdetexte"/>
        <w:ind w:left="0" w:right="141"/>
        <w:rPr>
          <w:color w:val="000000" w:themeColor="text1"/>
          <w:sz w:val="24"/>
          <w:szCs w:val="21"/>
        </w:rPr>
      </w:pPr>
    </w:p>
    <w:p w14:paraId="05797D1C" w14:textId="77777777" w:rsidR="009C4B1B" w:rsidRDefault="009C4B1B" w:rsidP="009C4B1B">
      <w:pPr>
        <w:pStyle w:val="Retraitcorpsdetexte"/>
        <w:ind w:left="0" w:right="141"/>
        <w:rPr>
          <w:color w:val="000000" w:themeColor="text1"/>
          <w:sz w:val="24"/>
          <w:szCs w:val="21"/>
        </w:rPr>
      </w:pPr>
    </w:p>
    <w:p w14:paraId="20C14EBA" w14:textId="77777777" w:rsidR="009C4B1B" w:rsidRPr="00C2701C" w:rsidRDefault="009C4B1B" w:rsidP="009C4B1B">
      <w:pPr>
        <w:pStyle w:val="Titre1"/>
        <w:pBdr>
          <w:bottom w:val="single" w:sz="4" w:space="1" w:color="auto"/>
        </w:pBdr>
        <w:ind w:left="0" w:firstLine="0"/>
        <w:rPr>
          <w:rFonts w:ascii="Cambria" w:hAnsi="Cambria"/>
          <w:i w:val="0"/>
          <w:iCs/>
        </w:rPr>
      </w:pPr>
      <w:bookmarkStart w:id="77" w:name="_Toc121313828"/>
      <w:bookmarkStart w:id="78" w:name="_Toc140842417"/>
      <w:bookmarkStart w:id="79" w:name="_Toc172561473"/>
      <w:r w:rsidRPr="00C2701C">
        <w:rPr>
          <w:rFonts w:ascii="Cambria" w:hAnsi="Cambria"/>
          <w:i w:val="0"/>
          <w:iCs/>
        </w:rPr>
        <w:t>ARTICLE 13 – ASSURANCES</w:t>
      </w:r>
      <w:bookmarkEnd w:id="77"/>
      <w:bookmarkEnd w:id="78"/>
      <w:bookmarkEnd w:id="79"/>
    </w:p>
    <w:p w14:paraId="32F5E7D9" w14:textId="77777777" w:rsidR="009C4B1B" w:rsidRPr="00C2701C" w:rsidRDefault="009C4B1B" w:rsidP="009C4B1B">
      <w:pPr>
        <w:pStyle w:val="Retraitcorpsdetexte"/>
        <w:ind w:right="141"/>
        <w:rPr>
          <w:b/>
          <w:color w:val="000000" w:themeColor="text1"/>
          <w:sz w:val="24"/>
          <w:szCs w:val="21"/>
        </w:rPr>
      </w:pPr>
    </w:p>
    <w:p w14:paraId="1ECC451A" w14:textId="77777777" w:rsidR="009C4B1B" w:rsidRDefault="009C4B1B" w:rsidP="009C4B1B">
      <w:pPr>
        <w:pStyle w:val="Retraitcorpsdetexte"/>
        <w:ind w:left="0" w:right="141"/>
        <w:rPr>
          <w:bCs/>
          <w:color w:val="000000" w:themeColor="text1"/>
          <w:sz w:val="24"/>
          <w:szCs w:val="21"/>
        </w:rPr>
      </w:pPr>
      <w:r w:rsidRPr="00C2701C">
        <w:rPr>
          <w:bCs/>
          <w:color w:val="000000" w:themeColor="text1"/>
          <w:sz w:val="24"/>
          <w:szCs w:val="21"/>
        </w:rPr>
        <w:t xml:space="preserve">Le </w:t>
      </w:r>
      <w:r>
        <w:rPr>
          <w:bCs/>
          <w:color w:val="000000" w:themeColor="text1"/>
          <w:sz w:val="24"/>
          <w:szCs w:val="21"/>
        </w:rPr>
        <w:t>t</w:t>
      </w:r>
      <w:r w:rsidRPr="00C2701C">
        <w:rPr>
          <w:bCs/>
          <w:color w:val="000000" w:themeColor="text1"/>
          <w:sz w:val="24"/>
          <w:szCs w:val="21"/>
        </w:rPr>
        <w:t xml:space="preserve">itulaire doit contracter les assurances permettant de garantir sa responsabilité à l'égard de </w:t>
      </w:r>
      <w:r>
        <w:rPr>
          <w:bCs/>
          <w:color w:val="000000" w:themeColor="text1"/>
          <w:sz w:val="24"/>
          <w:szCs w:val="21"/>
        </w:rPr>
        <w:t>la Fondation</w:t>
      </w:r>
      <w:r w:rsidRPr="00C2701C">
        <w:rPr>
          <w:bCs/>
          <w:color w:val="000000" w:themeColor="text1"/>
          <w:sz w:val="24"/>
          <w:szCs w:val="21"/>
        </w:rPr>
        <w:t xml:space="preserve"> et des tiers, victimes d'accidents ou de dommages causés par l'exécution des prestations</w:t>
      </w:r>
      <w:r>
        <w:rPr>
          <w:bCs/>
          <w:color w:val="000000" w:themeColor="text1"/>
          <w:sz w:val="24"/>
          <w:szCs w:val="21"/>
        </w:rPr>
        <w:t>, et notamment :</w:t>
      </w:r>
    </w:p>
    <w:p w14:paraId="1D83C50C" w14:textId="77777777" w:rsidR="009C4B1B" w:rsidRPr="00401D4E" w:rsidRDefault="009C4B1B" w:rsidP="009C4B1B">
      <w:pPr>
        <w:pStyle w:val="Retraitcorpsdetexte"/>
        <w:ind w:right="141"/>
        <w:rPr>
          <w:bCs/>
          <w:color w:val="000000" w:themeColor="text1"/>
          <w:sz w:val="24"/>
          <w:szCs w:val="21"/>
        </w:rPr>
      </w:pPr>
      <w:r w:rsidRPr="00401D4E">
        <w:rPr>
          <w:bCs/>
          <w:color w:val="000000" w:themeColor="text1"/>
          <w:sz w:val="24"/>
          <w:szCs w:val="21"/>
        </w:rPr>
        <w:t>a)</w:t>
      </w:r>
      <w:r w:rsidRPr="00401D4E">
        <w:rPr>
          <w:bCs/>
          <w:color w:val="000000" w:themeColor="text1"/>
          <w:sz w:val="24"/>
          <w:szCs w:val="21"/>
        </w:rPr>
        <w:tab/>
        <w:t>Une assurance couvrant sa responsabilité civile « exploitation », pour les dommages matériels, immatériels et corporels confondus pour un montant approprié ;</w:t>
      </w:r>
    </w:p>
    <w:p w14:paraId="632B2597" w14:textId="77777777" w:rsidR="009C4B1B" w:rsidRPr="00401D4E" w:rsidRDefault="009C4B1B" w:rsidP="009C4B1B">
      <w:pPr>
        <w:pStyle w:val="Retraitcorpsdetexte"/>
        <w:ind w:right="141"/>
        <w:rPr>
          <w:bCs/>
          <w:color w:val="000000" w:themeColor="text1"/>
          <w:sz w:val="24"/>
          <w:szCs w:val="21"/>
        </w:rPr>
      </w:pPr>
      <w:r w:rsidRPr="00401D4E">
        <w:rPr>
          <w:bCs/>
          <w:color w:val="000000" w:themeColor="text1"/>
          <w:sz w:val="24"/>
          <w:szCs w:val="21"/>
        </w:rPr>
        <w:t>b)</w:t>
      </w:r>
      <w:r w:rsidRPr="00401D4E">
        <w:rPr>
          <w:bCs/>
          <w:color w:val="000000" w:themeColor="text1"/>
          <w:sz w:val="24"/>
          <w:szCs w:val="21"/>
        </w:rPr>
        <w:tab/>
        <w:t>Une assurance de Responsabilité Civile Automobile pour les automobiles et équipements automoteurs utilisés pour l’exécution des présentes,</w:t>
      </w:r>
    </w:p>
    <w:p w14:paraId="094DEF98" w14:textId="77777777" w:rsidR="009C4B1B" w:rsidRPr="00C2701C" w:rsidRDefault="009C4B1B" w:rsidP="009C4B1B">
      <w:pPr>
        <w:pStyle w:val="Retraitcorpsdetexte"/>
        <w:ind w:left="284" w:right="141"/>
        <w:rPr>
          <w:bCs/>
          <w:color w:val="000000" w:themeColor="text1"/>
          <w:sz w:val="24"/>
          <w:szCs w:val="21"/>
        </w:rPr>
      </w:pPr>
      <w:r>
        <w:rPr>
          <w:bCs/>
          <w:color w:val="000000" w:themeColor="text1"/>
          <w:sz w:val="24"/>
          <w:szCs w:val="21"/>
        </w:rPr>
        <w:t>c)</w:t>
      </w:r>
      <w:r>
        <w:rPr>
          <w:bCs/>
          <w:color w:val="000000" w:themeColor="text1"/>
          <w:sz w:val="24"/>
          <w:szCs w:val="21"/>
        </w:rPr>
        <w:tab/>
      </w:r>
      <w:r w:rsidRPr="00401D4E">
        <w:rPr>
          <w:bCs/>
          <w:color w:val="000000" w:themeColor="text1"/>
          <w:sz w:val="24"/>
          <w:szCs w:val="21"/>
        </w:rPr>
        <w:t>Ainsi que toute assurance que la loi et les règlements applicables rendent obligatoire.</w:t>
      </w:r>
    </w:p>
    <w:p w14:paraId="0DED569D" w14:textId="77777777" w:rsidR="009C4B1B" w:rsidRPr="00C2701C" w:rsidRDefault="009C4B1B" w:rsidP="009C4B1B">
      <w:pPr>
        <w:pStyle w:val="Retraitcorpsdetexte"/>
        <w:ind w:left="0" w:right="141"/>
        <w:rPr>
          <w:bCs/>
          <w:color w:val="000000" w:themeColor="text1"/>
          <w:sz w:val="24"/>
          <w:szCs w:val="21"/>
        </w:rPr>
      </w:pPr>
      <w:r w:rsidRPr="00C2701C">
        <w:rPr>
          <w:bCs/>
          <w:color w:val="000000" w:themeColor="text1"/>
          <w:sz w:val="24"/>
          <w:szCs w:val="21"/>
        </w:rPr>
        <w:t>Il lui appartiendra de souscrire auprès d'une ou plusieurs compagnie(s) les garanties que couvrent ces différents risques et qui correspondent aux risques normaux de ce type d'exploitation.</w:t>
      </w:r>
    </w:p>
    <w:p w14:paraId="652087F2" w14:textId="77777777" w:rsidR="009C4B1B" w:rsidRPr="00C2701C" w:rsidRDefault="009C4B1B" w:rsidP="009C4B1B">
      <w:pPr>
        <w:pStyle w:val="Retraitcorpsdetexte"/>
        <w:ind w:left="0" w:right="141"/>
        <w:rPr>
          <w:bCs/>
          <w:color w:val="000000" w:themeColor="text1"/>
          <w:sz w:val="24"/>
          <w:szCs w:val="21"/>
        </w:rPr>
      </w:pPr>
      <w:r w:rsidRPr="00C2701C">
        <w:rPr>
          <w:bCs/>
          <w:color w:val="000000" w:themeColor="text1"/>
          <w:sz w:val="24"/>
          <w:szCs w:val="21"/>
        </w:rPr>
        <w:t>Il doit justifier, dans un délai de trente (30) jours à compter de la notification du marché et avant tout début d'exécution de celui-ci, qu'il est titulaire de ces contrats d'assurances, au moyen d'une attestation établissant l'étendue de la responsabilité garantie.</w:t>
      </w:r>
    </w:p>
    <w:p w14:paraId="2C0C309F" w14:textId="77777777" w:rsidR="009C4B1B" w:rsidRPr="00C2701C" w:rsidRDefault="009C4B1B" w:rsidP="009C4B1B">
      <w:pPr>
        <w:pStyle w:val="Retraitcorpsdetexte"/>
        <w:ind w:left="0" w:right="141"/>
        <w:rPr>
          <w:bCs/>
          <w:color w:val="000000" w:themeColor="text1"/>
          <w:sz w:val="24"/>
          <w:szCs w:val="21"/>
        </w:rPr>
      </w:pPr>
      <w:r w:rsidRPr="00C2701C">
        <w:rPr>
          <w:bCs/>
          <w:color w:val="000000" w:themeColor="text1"/>
          <w:sz w:val="24"/>
          <w:szCs w:val="21"/>
        </w:rPr>
        <w:t xml:space="preserve">À tout moment durant l'exécution du marché, le </w:t>
      </w:r>
      <w:r>
        <w:rPr>
          <w:bCs/>
          <w:color w:val="000000" w:themeColor="text1"/>
          <w:sz w:val="24"/>
          <w:szCs w:val="21"/>
        </w:rPr>
        <w:t>t</w:t>
      </w:r>
      <w:r w:rsidRPr="00C2701C">
        <w:rPr>
          <w:bCs/>
          <w:color w:val="000000" w:themeColor="text1"/>
          <w:sz w:val="24"/>
          <w:szCs w:val="21"/>
        </w:rPr>
        <w:t xml:space="preserve">itulaire doit être en mesure de produire cette attestation, sur demande de </w:t>
      </w:r>
      <w:r>
        <w:rPr>
          <w:bCs/>
          <w:color w:val="000000" w:themeColor="text1"/>
          <w:sz w:val="24"/>
          <w:szCs w:val="21"/>
        </w:rPr>
        <w:t>la Fondation</w:t>
      </w:r>
      <w:r w:rsidRPr="00C2701C">
        <w:rPr>
          <w:bCs/>
          <w:color w:val="000000" w:themeColor="text1"/>
          <w:sz w:val="24"/>
          <w:szCs w:val="21"/>
        </w:rPr>
        <w:t xml:space="preserve"> et dans un délai de trente (30) jours à compter de la réception de la demande.</w:t>
      </w:r>
    </w:p>
    <w:p w14:paraId="6AB21834" w14:textId="77777777" w:rsidR="009C4B1B" w:rsidRDefault="009C4B1B" w:rsidP="009C4B1B">
      <w:pPr>
        <w:pStyle w:val="Retraitcorpsdetexte"/>
        <w:ind w:left="0" w:right="141"/>
        <w:rPr>
          <w:bCs/>
          <w:color w:val="000000" w:themeColor="text1"/>
          <w:sz w:val="24"/>
          <w:szCs w:val="21"/>
        </w:rPr>
      </w:pPr>
      <w:r w:rsidRPr="00C2701C">
        <w:rPr>
          <w:bCs/>
          <w:color w:val="000000" w:themeColor="text1"/>
          <w:sz w:val="24"/>
          <w:szCs w:val="21"/>
        </w:rPr>
        <w:t xml:space="preserve">L’inobservation des dispositions du présent article rend le </w:t>
      </w:r>
      <w:r>
        <w:rPr>
          <w:bCs/>
          <w:color w:val="000000" w:themeColor="text1"/>
          <w:sz w:val="24"/>
          <w:szCs w:val="21"/>
        </w:rPr>
        <w:t>t</w:t>
      </w:r>
      <w:r w:rsidRPr="00C2701C">
        <w:rPr>
          <w:bCs/>
          <w:color w:val="000000" w:themeColor="text1"/>
          <w:sz w:val="24"/>
          <w:szCs w:val="21"/>
        </w:rPr>
        <w:t xml:space="preserve">itulaire passible d’une résiliation pour faute dans les termes et conditions de l’article </w:t>
      </w:r>
      <w:r>
        <w:rPr>
          <w:bCs/>
          <w:color w:val="000000" w:themeColor="text1"/>
          <w:sz w:val="24"/>
          <w:szCs w:val="21"/>
        </w:rPr>
        <w:t>« </w:t>
      </w:r>
      <w:r w:rsidRPr="00C2701C">
        <w:rPr>
          <w:bCs/>
          <w:color w:val="000000" w:themeColor="text1"/>
          <w:sz w:val="24"/>
          <w:szCs w:val="21"/>
        </w:rPr>
        <w:t>Résiliation</w:t>
      </w:r>
      <w:r>
        <w:rPr>
          <w:bCs/>
          <w:color w:val="000000" w:themeColor="text1"/>
          <w:sz w:val="24"/>
          <w:szCs w:val="21"/>
        </w:rPr>
        <w:t> »</w:t>
      </w:r>
      <w:r w:rsidRPr="00C2701C">
        <w:rPr>
          <w:bCs/>
          <w:color w:val="000000" w:themeColor="text1"/>
          <w:sz w:val="24"/>
          <w:szCs w:val="21"/>
        </w:rPr>
        <w:t xml:space="preserve"> du présent CCAP.</w:t>
      </w:r>
    </w:p>
    <w:p w14:paraId="4D5777EE" w14:textId="77777777" w:rsidR="009C4B1B" w:rsidRPr="00B01EF5" w:rsidRDefault="009C4B1B" w:rsidP="009C4B1B">
      <w:pPr>
        <w:pStyle w:val="Retraitcorpsdetexte"/>
        <w:ind w:left="0" w:right="141"/>
        <w:rPr>
          <w:bCs/>
          <w:color w:val="000000" w:themeColor="text1"/>
          <w:sz w:val="24"/>
          <w:szCs w:val="21"/>
        </w:rPr>
      </w:pPr>
    </w:p>
    <w:p w14:paraId="2FA0B4A9" w14:textId="77777777" w:rsidR="009C4B1B" w:rsidRPr="00C2701C" w:rsidRDefault="009C4B1B" w:rsidP="009C4B1B">
      <w:pPr>
        <w:pStyle w:val="Titre1"/>
        <w:pBdr>
          <w:bottom w:val="single" w:sz="4" w:space="1" w:color="auto"/>
        </w:pBdr>
        <w:ind w:left="0" w:firstLine="0"/>
        <w:rPr>
          <w:rFonts w:ascii="Cambria" w:hAnsi="Cambria"/>
          <w:b w:val="0"/>
          <w:i w:val="0"/>
          <w:iCs/>
        </w:rPr>
      </w:pPr>
      <w:bookmarkStart w:id="80" w:name="_Toc121313829"/>
      <w:bookmarkStart w:id="81" w:name="_Toc140842418"/>
      <w:bookmarkStart w:id="82" w:name="_Toc172561474"/>
      <w:r w:rsidRPr="00C2701C">
        <w:rPr>
          <w:rFonts w:ascii="Cambria" w:hAnsi="Cambria"/>
          <w:i w:val="0"/>
          <w:iCs/>
        </w:rPr>
        <w:t>ARTICLE 14 – SOUS-TRAITANCE</w:t>
      </w:r>
      <w:bookmarkEnd w:id="80"/>
      <w:bookmarkEnd w:id="81"/>
      <w:bookmarkEnd w:id="82"/>
    </w:p>
    <w:p w14:paraId="433F9102" w14:textId="77777777" w:rsidR="009C4B1B" w:rsidRDefault="009C4B1B" w:rsidP="009C4B1B">
      <w:pPr>
        <w:rPr>
          <w:rFonts w:eastAsiaTheme="majorEastAsia" w:cstheme="majorBidi"/>
          <w:b/>
          <w:color w:val="000000" w:themeColor="text1"/>
          <w:sz w:val="24"/>
          <w:szCs w:val="32"/>
        </w:rPr>
      </w:pPr>
    </w:p>
    <w:p w14:paraId="78AADCDB" w14:textId="77777777" w:rsidR="009C4B1B" w:rsidRDefault="009C4B1B" w:rsidP="009C4B1B">
      <w:pPr>
        <w:rPr>
          <w:rFonts w:eastAsiaTheme="majorEastAsia" w:cstheme="majorBidi"/>
          <w:bCs/>
          <w:color w:val="000000" w:themeColor="text1"/>
          <w:sz w:val="24"/>
          <w:szCs w:val="32"/>
        </w:rPr>
      </w:pPr>
      <w:bookmarkStart w:id="83" w:name="_Hlk140847091"/>
      <w:r>
        <w:rPr>
          <w:rFonts w:eastAsiaTheme="majorEastAsia" w:cstheme="majorBidi"/>
          <w:bCs/>
          <w:color w:val="000000" w:themeColor="text1"/>
          <w:sz w:val="24"/>
          <w:szCs w:val="32"/>
        </w:rPr>
        <w:t>Le présent marché étant conclu en considération du profil et des qualités intrinsèques du titulaire, il ne peut faire l’objet d’une quelconque sous-traitance.</w:t>
      </w:r>
    </w:p>
    <w:p w14:paraId="4DE7A350" w14:textId="77777777" w:rsidR="009C4B1B" w:rsidRDefault="009C4B1B" w:rsidP="009C4B1B">
      <w:pPr>
        <w:rPr>
          <w:rFonts w:eastAsiaTheme="majorEastAsia" w:cstheme="majorBidi"/>
          <w:bCs/>
          <w:color w:val="000000" w:themeColor="text1"/>
          <w:sz w:val="24"/>
          <w:szCs w:val="32"/>
        </w:rPr>
      </w:pPr>
    </w:p>
    <w:p w14:paraId="43FF849D" w14:textId="77777777" w:rsidR="009C4B1B" w:rsidRPr="00C2701C" w:rsidRDefault="009C4B1B" w:rsidP="009C4B1B">
      <w:pPr>
        <w:pStyle w:val="Titre1"/>
        <w:pBdr>
          <w:bottom w:val="single" w:sz="4" w:space="1" w:color="auto"/>
        </w:pBdr>
        <w:ind w:left="0" w:right="141" w:firstLine="0"/>
        <w:rPr>
          <w:rFonts w:ascii="Cambria" w:hAnsi="Cambria"/>
          <w:i w:val="0"/>
          <w:iCs/>
          <w:color w:val="000000" w:themeColor="text1"/>
        </w:rPr>
      </w:pPr>
      <w:bookmarkStart w:id="84" w:name="_Toc140842419"/>
      <w:bookmarkStart w:id="85" w:name="_Toc172561475"/>
      <w:bookmarkEnd w:id="83"/>
      <w:r w:rsidRPr="00C2701C">
        <w:rPr>
          <w:rFonts w:ascii="Cambria" w:hAnsi="Cambria"/>
          <w:i w:val="0"/>
          <w:iCs/>
          <w:color w:val="000000" w:themeColor="text1"/>
        </w:rPr>
        <w:lastRenderedPageBreak/>
        <w:t xml:space="preserve">ARTICLE 15 </w:t>
      </w:r>
      <w:r>
        <w:rPr>
          <w:rFonts w:ascii="Cambria" w:hAnsi="Cambria"/>
          <w:i w:val="0"/>
          <w:iCs/>
          <w:color w:val="000000" w:themeColor="text1"/>
        </w:rPr>
        <w:t>–</w:t>
      </w:r>
      <w:r w:rsidRPr="00C2701C">
        <w:rPr>
          <w:rFonts w:ascii="Cambria" w:hAnsi="Cambria"/>
          <w:i w:val="0"/>
          <w:iCs/>
          <w:color w:val="000000" w:themeColor="text1"/>
        </w:rPr>
        <w:t xml:space="preserve"> </w:t>
      </w:r>
      <w:r>
        <w:rPr>
          <w:rFonts w:ascii="Cambria" w:hAnsi="Cambria"/>
          <w:i w:val="0"/>
          <w:iCs/>
          <w:color w:val="000000" w:themeColor="text1"/>
        </w:rPr>
        <w:t>CLAUSE DE RÉEXAMEN</w:t>
      </w:r>
      <w:bookmarkEnd w:id="84"/>
      <w:bookmarkEnd w:id="85"/>
    </w:p>
    <w:p w14:paraId="3C8F571F" w14:textId="77777777" w:rsidR="009C4B1B" w:rsidRDefault="009C4B1B" w:rsidP="009C4B1B">
      <w:pPr>
        <w:pStyle w:val="Retraitcorpsdetexte"/>
        <w:ind w:left="0" w:right="141"/>
        <w:rPr>
          <w:color w:val="000000" w:themeColor="text1"/>
          <w:sz w:val="24"/>
          <w:szCs w:val="21"/>
        </w:rPr>
      </w:pPr>
    </w:p>
    <w:p w14:paraId="620E232A" w14:textId="77777777" w:rsidR="009C4B1B" w:rsidRDefault="009C4B1B" w:rsidP="009C4B1B">
      <w:pPr>
        <w:pStyle w:val="Retraitcorpsdetexte"/>
        <w:ind w:left="0" w:right="141"/>
        <w:rPr>
          <w:color w:val="000000" w:themeColor="text1"/>
          <w:sz w:val="24"/>
          <w:szCs w:val="21"/>
        </w:rPr>
      </w:pPr>
      <w:r w:rsidRPr="00927B21">
        <w:rPr>
          <w:color w:val="000000" w:themeColor="text1"/>
          <w:sz w:val="24"/>
          <w:szCs w:val="21"/>
        </w:rPr>
        <w:t>Le présent marché pourra être modifié quel que soit le montant de la modification en cas de cession du contrat au profit d’un nouveau titulaire</w:t>
      </w:r>
      <w:r w:rsidRPr="00F87FB8">
        <w:rPr>
          <w:color w:val="000000" w:themeColor="text1"/>
          <w:sz w:val="24"/>
          <w:szCs w:val="21"/>
        </w:rPr>
        <w:t xml:space="preserve"> dans le cadre d’une restructuration de l’entreprise titulaire (fusion, acquisition, absorption)</w:t>
      </w:r>
      <w:r>
        <w:rPr>
          <w:color w:val="000000" w:themeColor="text1"/>
          <w:sz w:val="24"/>
          <w:szCs w:val="21"/>
        </w:rPr>
        <w:t>,</w:t>
      </w:r>
      <w:r w:rsidRPr="00F87FB8">
        <w:rPr>
          <w:color w:val="000000" w:themeColor="text1"/>
          <w:sz w:val="24"/>
          <w:szCs w:val="21"/>
        </w:rPr>
        <w:t xml:space="preserve"> à condition que cette modification n’entraine aucune modification substantielle du contrat et que l’opérateur économique présenté rempli</w:t>
      </w:r>
      <w:r>
        <w:rPr>
          <w:color w:val="000000" w:themeColor="text1"/>
          <w:sz w:val="24"/>
          <w:szCs w:val="21"/>
        </w:rPr>
        <w:t>sse</w:t>
      </w:r>
      <w:r w:rsidRPr="00F87FB8">
        <w:rPr>
          <w:color w:val="000000" w:themeColor="text1"/>
          <w:sz w:val="24"/>
          <w:szCs w:val="21"/>
        </w:rPr>
        <w:t xml:space="preserve"> les critères de sélection initiaux. </w:t>
      </w:r>
    </w:p>
    <w:p w14:paraId="5367F978" w14:textId="77777777" w:rsidR="009C4B1B" w:rsidRPr="00F87FB8" w:rsidRDefault="009C4B1B" w:rsidP="009C4B1B">
      <w:pPr>
        <w:pStyle w:val="Retraitcorpsdetexte"/>
        <w:ind w:left="0" w:right="141"/>
        <w:rPr>
          <w:color w:val="000000" w:themeColor="text1"/>
          <w:sz w:val="24"/>
          <w:szCs w:val="21"/>
        </w:rPr>
      </w:pPr>
      <w:r w:rsidRPr="00F87FB8">
        <w:rPr>
          <w:color w:val="000000" w:themeColor="text1"/>
          <w:sz w:val="24"/>
          <w:szCs w:val="21"/>
        </w:rPr>
        <w:t>Ce</w:t>
      </w:r>
      <w:r>
        <w:rPr>
          <w:color w:val="000000" w:themeColor="text1"/>
          <w:sz w:val="24"/>
          <w:szCs w:val="21"/>
        </w:rPr>
        <w:t>tte</w:t>
      </w:r>
      <w:r w:rsidRPr="00F87FB8">
        <w:rPr>
          <w:color w:val="000000" w:themeColor="text1"/>
          <w:sz w:val="24"/>
          <w:szCs w:val="21"/>
        </w:rPr>
        <w:t xml:space="preserve"> clause de réexamen fer</w:t>
      </w:r>
      <w:r>
        <w:rPr>
          <w:color w:val="000000" w:themeColor="text1"/>
          <w:sz w:val="24"/>
          <w:szCs w:val="21"/>
        </w:rPr>
        <w:t>a</w:t>
      </w:r>
      <w:r w:rsidRPr="00F87FB8">
        <w:rPr>
          <w:color w:val="000000" w:themeColor="text1"/>
          <w:sz w:val="24"/>
          <w:szCs w:val="21"/>
        </w:rPr>
        <w:t xml:space="preserve"> l’objet d’une décision écrite de </w:t>
      </w:r>
      <w:r>
        <w:rPr>
          <w:color w:val="000000" w:themeColor="text1"/>
          <w:sz w:val="24"/>
          <w:szCs w:val="21"/>
        </w:rPr>
        <w:t>la Fondation</w:t>
      </w:r>
      <w:r w:rsidRPr="00F87FB8">
        <w:rPr>
          <w:color w:val="000000" w:themeColor="text1"/>
          <w:sz w:val="24"/>
          <w:szCs w:val="21"/>
        </w:rPr>
        <w:t xml:space="preserve"> et ser</w:t>
      </w:r>
      <w:r>
        <w:rPr>
          <w:color w:val="000000" w:themeColor="text1"/>
          <w:sz w:val="24"/>
          <w:szCs w:val="21"/>
        </w:rPr>
        <w:t>a</w:t>
      </w:r>
      <w:r w:rsidRPr="00F87FB8">
        <w:rPr>
          <w:color w:val="000000" w:themeColor="text1"/>
          <w:sz w:val="24"/>
          <w:szCs w:val="21"/>
        </w:rPr>
        <w:t xml:space="preserve"> notifiée par courrier recommandé avec accusé de réception, au titulaire du marché. </w:t>
      </w:r>
    </w:p>
    <w:p w14:paraId="56DA4A0F" w14:textId="77777777" w:rsidR="009C4B1B" w:rsidRPr="00365A63" w:rsidRDefault="009C4B1B" w:rsidP="009C4B1B">
      <w:pPr>
        <w:pStyle w:val="Retraitcorpsdetexte"/>
        <w:ind w:left="0" w:right="141"/>
        <w:rPr>
          <w:color w:val="000000" w:themeColor="text1"/>
          <w:szCs w:val="20"/>
        </w:rPr>
      </w:pPr>
    </w:p>
    <w:p w14:paraId="0F57F6A5" w14:textId="77777777" w:rsidR="009C4B1B" w:rsidRPr="00C2701C" w:rsidRDefault="009C4B1B" w:rsidP="009C4B1B">
      <w:pPr>
        <w:pStyle w:val="Titre1"/>
        <w:pBdr>
          <w:bottom w:val="single" w:sz="4" w:space="1" w:color="auto"/>
        </w:pBdr>
        <w:ind w:left="0" w:right="141" w:firstLine="0"/>
        <w:rPr>
          <w:rFonts w:ascii="Cambria" w:hAnsi="Cambria"/>
          <w:i w:val="0"/>
          <w:iCs/>
          <w:color w:val="000000" w:themeColor="text1"/>
        </w:rPr>
      </w:pPr>
      <w:bookmarkStart w:id="86" w:name="_Toc120530899"/>
      <w:bookmarkStart w:id="87" w:name="_Toc140842420"/>
      <w:bookmarkStart w:id="88" w:name="_Toc172561476"/>
      <w:r w:rsidRPr="00C2701C">
        <w:rPr>
          <w:rFonts w:ascii="Cambria" w:hAnsi="Cambria"/>
          <w:i w:val="0"/>
          <w:iCs/>
          <w:color w:val="000000" w:themeColor="text1"/>
        </w:rPr>
        <w:t>ARTICLE 16 - RESILIATION</w:t>
      </w:r>
      <w:bookmarkEnd w:id="86"/>
      <w:bookmarkEnd w:id="87"/>
      <w:bookmarkEnd w:id="88"/>
    </w:p>
    <w:p w14:paraId="3C9DDF93" w14:textId="77777777" w:rsidR="009C4B1B" w:rsidRPr="00365A63" w:rsidRDefault="009C4B1B" w:rsidP="009C4B1B">
      <w:pPr>
        <w:ind w:right="141"/>
        <w:rPr>
          <w:rFonts w:cs="Arial"/>
          <w:color w:val="000000" w:themeColor="text1"/>
          <w:sz w:val="20"/>
        </w:rPr>
      </w:pPr>
    </w:p>
    <w:p w14:paraId="28B9877A" w14:textId="77777777" w:rsidR="009C4B1B" w:rsidRDefault="009C4B1B" w:rsidP="009C4B1B">
      <w:pPr>
        <w:ind w:right="141"/>
        <w:rPr>
          <w:rFonts w:cs="Arial"/>
          <w:color w:val="000000" w:themeColor="text1"/>
          <w:sz w:val="24"/>
          <w:szCs w:val="36"/>
        </w:rPr>
      </w:pPr>
      <w:r>
        <w:rPr>
          <w:rFonts w:cs="Arial"/>
          <w:color w:val="000000" w:themeColor="text1"/>
          <w:sz w:val="24"/>
          <w:szCs w:val="36"/>
        </w:rPr>
        <w:t>La Fondation</w:t>
      </w:r>
      <w:r w:rsidRPr="00C2701C">
        <w:rPr>
          <w:rFonts w:cs="Arial"/>
          <w:color w:val="000000" w:themeColor="text1"/>
          <w:sz w:val="24"/>
          <w:szCs w:val="36"/>
        </w:rPr>
        <w:t xml:space="preserve"> peut mettre fin à l’exécution </w:t>
      </w:r>
      <w:r>
        <w:rPr>
          <w:rFonts w:cs="Arial"/>
          <w:color w:val="000000" w:themeColor="text1"/>
          <w:sz w:val="24"/>
          <w:szCs w:val="36"/>
        </w:rPr>
        <w:t>du marché</w:t>
      </w:r>
      <w:r w:rsidRPr="00C2701C">
        <w:rPr>
          <w:rFonts w:cs="Arial"/>
          <w:color w:val="000000" w:themeColor="text1"/>
          <w:sz w:val="24"/>
          <w:szCs w:val="36"/>
        </w:rPr>
        <w:t xml:space="preserve"> à tout moment, dans les conditions prévues aux articles 38 à 45 du CCAG/FCS.</w:t>
      </w:r>
    </w:p>
    <w:p w14:paraId="708F133B" w14:textId="77777777" w:rsidR="009C4B1B" w:rsidRDefault="009C4B1B" w:rsidP="009C4B1B">
      <w:pPr>
        <w:ind w:right="141"/>
        <w:rPr>
          <w:rFonts w:cs="Arial"/>
          <w:color w:val="000000" w:themeColor="text1"/>
          <w:sz w:val="24"/>
          <w:szCs w:val="36"/>
        </w:rPr>
      </w:pPr>
    </w:p>
    <w:p w14:paraId="3BE1BC50" w14:textId="77777777" w:rsidR="009C4B1B" w:rsidRDefault="009C4B1B" w:rsidP="009C4B1B">
      <w:pPr>
        <w:ind w:right="141"/>
        <w:rPr>
          <w:rFonts w:cs="Arial"/>
          <w:color w:val="000000" w:themeColor="text1"/>
          <w:sz w:val="24"/>
          <w:szCs w:val="36"/>
        </w:rPr>
      </w:pPr>
      <w:r>
        <w:rPr>
          <w:rFonts w:cs="Arial"/>
          <w:color w:val="000000" w:themeColor="text1"/>
          <w:sz w:val="24"/>
          <w:szCs w:val="36"/>
        </w:rPr>
        <w:t>Il est en outre précisé que le</w:t>
      </w:r>
      <w:r w:rsidRPr="008C7184">
        <w:rPr>
          <w:rFonts w:cs="Arial"/>
          <w:color w:val="000000" w:themeColor="text1"/>
          <w:sz w:val="24"/>
          <w:szCs w:val="36"/>
        </w:rPr>
        <w:t xml:space="preserve"> présent marché pourra être résilié à tout moment par l’établissement aux torts exclusifs du titulaire, sans que celui-ci puisse prétendre à indemnité et avec exécution des prestations à ses frais et risques jusqu’au terme prévu du marché :</w:t>
      </w:r>
    </w:p>
    <w:p w14:paraId="5E0228E5" w14:textId="77777777" w:rsidR="009C4B1B" w:rsidRPr="008C7184" w:rsidRDefault="009C4B1B" w:rsidP="009C4B1B">
      <w:pPr>
        <w:ind w:right="141"/>
        <w:rPr>
          <w:rFonts w:cs="Arial"/>
          <w:color w:val="000000" w:themeColor="text1"/>
          <w:sz w:val="24"/>
          <w:szCs w:val="36"/>
        </w:rPr>
      </w:pPr>
    </w:p>
    <w:p w14:paraId="13E7BF3F" w14:textId="77777777" w:rsidR="009C4B1B" w:rsidRPr="008C7184" w:rsidRDefault="009C4B1B" w:rsidP="009C4B1B">
      <w:pPr>
        <w:numPr>
          <w:ilvl w:val="0"/>
          <w:numId w:val="26"/>
        </w:numPr>
        <w:ind w:right="141"/>
        <w:rPr>
          <w:rFonts w:cs="Arial"/>
          <w:color w:val="000000" w:themeColor="text1"/>
          <w:sz w:val="24"/>
          <w:szCs w:val="36"/>
        </w:rPr>
      </w:pPr>
      <w:r w:rsidRPr="008C7184">
        <w:rPr>
          <w:rFonts w:cs="Arial"/>
          <w:color w:val="000000" w:themeColor="text1"/>
          <w:sz w:val="24"/>
          <w:szCs w:val="36"/>
        </w:rPr>
        <w:t>En cas de retards manifestes et répétés, même après applications des pénalités prévues à ce marché ;</w:t>
      </w:r>
    </w:p>
    <w:p w14:paraId="3CA09680" w14:textId="77777777" w:rsidR="009C4B1B" w:rsidRPr="008C7184" w:rsidRDefault="009C4B1B" w:rsidP="009C4B1B">
      <w:pPr>
        <w:numPr>
          <w:ilvl w:val="0"/>
          <w:numId w:val="26"/>
        </w:numPr>
        <w:ind w:right="141"/>
        <w:rPr>
          <w:rFonts w:cs="Arial"/>
          <w:color w:val="000000" w:themeColor="text1"/>
          <w:sz w:val="24"/>
          <w:szCs w:val="36"/>
        </w:rPr>
      </w:pPr>
      <w:r w:rsidRPr="008C7184">
        <w:rPr>
          <w:rFonts w:cs="Arial"/>
          <w:color w:val="000000" w:themeColor="text1"/>
          <w:sz w:val="24"/>
          <w:szCs w:val="36"/>
        </w:rPr>
        <w:t xml:space="preserve">En cas de manquements graves et fréquents aux dispositions </w:t>
      </w:r>
      <w:r>
        <w:rPr>
          <w:rFonts w:cs="Arial"/>
          <w:color w:val="000000" w:themeColor="text1"/>
          <w:sz w:val="24"/>
          <w:szCs w:val="36"/>
        </w:rPr>
        <w:t>du cahier des clauses techniques particulières.</w:t>
      </w:r>
    </w:p>
    <w:p w14:paraId="77BA7255" w14:textId="77777777" w:rsidR="009C4B1B" w:rsidRPr="008C7184" w:rsidRDefault="009C4B1B" w:rsidP="009C4B1B">
      <w:pPr>
        <w:ind w:right="141"/>
        <w:rPr>
          <w:rFonts w:cs="Arial"/>
          <w:color w:val="000000" w:themeColor="text1"/>
          <w:sz w:val="24"/>
          <w:szCs w:val="36"/>
        </w:rPr>
      </w:pPr>
    </w:p>
    <w:p w14:paraId="46C10BCF" w14:textId="77777777" w:rsidR="009C4B1B" w:rsidRDefault="009C4B1B" w:rsidP="009C4B1B">
      <w:pPr>
        <w:ind w:right="141"/>
        <w:rPr>
          <w:rFonts w:cs="Arial"/>
          <w:color w:val="000000" w:themeColor="text1"/>
          <w:sz w:val="24"/>
          <w:szCs w:val="36"/>
        </w:rPr>
      </w:pPr>
      <w:r w:rsidRPr="008C7184">
        <w:rPr>
          <w:rFonts w:cs="Arial"/>
          <w:color w:val="000000" w:themeColor="text1"/>
          <w:sz w:val="24"/>
          <w:szCs w:val="36"/>
        </w:rPr>
        <w:t xml:space="preserve">Une mise en demeure assortie d’un délai d’exécution aura été préalablement notifiée au titulaire par l’établissement. Si cette mise en demeure est restée infructueuse, la décision de résiliation interviendra après que le titulaire </w:t>
      </w:r>
      <w:proofErr w:type="gramStart"/>
      <w:r w:rsidRPr="008C7184">
        <w:rPr>
          <w:rFonts w:cs="Arial"/>
          <w:color w:val="000000" w:themeColor="text1"/>
          <w:sz w:val="24"/>
          <w:szCs w:val="36"/>
        </w:rPr>
        <w:t>ait</w:t>
      </w:r>
      <w:proofErr w:type="gramEnd"/>
      <w:r w:rsidRPr="008C7184">
        <w:rPr>
          <w:rFonts w:cs="Arial"/>
          <w:color w:val="000000" w:themeColor="text1"/>
          <w:sz w:val="24"/>
          <w:szCs w:val="36"/>
        </w:rPr>
        <w:t xml:space="preserve"> été informé de la décision envisagée et invité à présenter ses observations dans un délai de quinze jours.</w:t>
      </w:r>
    </w:p>
    <w:p w14:paraId="76EED172" w14:textId="77777777" w:rsidR="009C4B1B" w:rsidRPr="008C7184" w:rsidRDefault="009C4B1B" w:rsidP="009C4B1B">
      <w:pPr>
        <w:ind w:right="141"/>
        <w:rPr>
          <w:rFonts w:cs="Arial"/>
          <w:color w:val="000000" w:themeColor="text1"/>
          <w:sz w:val="24"/>
          <w:szCs w:val="36"/>
        </w:rPr>
      </w:pPr>
    </w:p>
    <w:p w14:paraId="42E60D08" w14:textId="77777777" w:rsidR="009C4B1B" w:rsidRDefault="009C4B1B" w:rsidP="009C4B1B">
      <w:pPr>
        <w:ind w:right="141"/>
        <w:rPr>
          <w:rFonts w:cs="Arial"/>
          <w:color w:val="000000" w:themeColor="text1"/>
          <w:sz w:val="24"/>
          <w:szCs w:val="36"/>
        </w:rPr>
      </w:pPr>
      <w:r w:rsidRPr="008C7184">
        <w:rPr>
          <w:rFonts w:cs="Arial"/>
          <w:color w:val="000000" w:themeColor="text1"/>
          <w:sz w:val="24"/>
          <w:szCs w:val="36"/>
        </w:rPr>
        <w:t>A défaut de la non-communication ou de la non-recevabilité des observations au regard des droits et obligations de chaque partie, ce marché sera résilié.</w:t>
      </w:r>
    </w:p>
    <w:p w14:paraId="0E8EC73F" w14:textId="77777777" w:rsidR="009C4B1B" w:rsidRPr="008C7184" w:rsidRDefault="009C4B1B" w:rsidP="009C4B1B">
      <w:pPr>
        <w:ind w:right="141"/>
        <w:rPr>
          <w:rFonts w:cs="Arial"/>
          <w:color w:val="000000" w:themeColor="text1"/>
          <w:sz w:val="24"/>
          <w:szCs w:val="36"/>
        </w:rPr>
      </w:pPr>
    </w:p>
    <w:p w14:paraId="167E7F7A" w14:textId="77777777" w:rsidR="009C4B1B" w:rsidRPr="00B30009" w:rsidRDefault="009C4B1B" w:rsidP="009C4B1B">
      <w:pPr>
        <w:ind w:right="141"/>
        <w:rPr>
          <w:rFonts w:cs="Arial"/>
          <w:color w:val="000000" w:themeColor="text1"/>
          <w:sz w:val="24"/>
          <w:szCs w:val="36"/>
        </w:rPr>
      </w:pPr>
      <w:r w:rsidRPr="008C7184">
        <w:rPr>
          <w:rFonts w:cs="Arial"/>
          <w:color w:val="000000" w:themeColor="text1"/>
          <w:sz w:val="24"/>
          <w:szCs w:val="36"/>
        </w:rPr>
        <w:t>Le marché pourra par ailleurs être résilié pour faute du titulaire sans mise en demeure du titulaire dès lors que celui-ci perd en cours d’exécution du contrat le droit d’exercer sa profession (cas du retrait définitif de l’agrément ou des autorisations d’exercer par exemple), ou ne répond plus aux conditions d’exercice de son activité telles que définies dans les codes et textes en vigueur.</w:t>
      </w:r>
    </w:p>
    <w:p w14:paraId="0DED18A8" w14:textId="77777777" w:rsidR="009C4B1B" w:rsidRDefault="009C4B1B" w:rsidP="009C4B1B">
      <w:pPr>
        <w:ind w:right="141"/>
        <w:rPr>
          <w:rFonts w:cs="Arial"/>
          <w:color w:val="000000" w:themeColor="text1"/>
          <w:sz w:val="20"/>
        </w:rPr>
      </w:pPr>
    </w:p>
    <w:p w14:paraId="78646C02" w14:textId="77777777" w:rsidR="009C4B1B" w:rsidRPr="00C2701C" w:rsidRDefault="009C4B1B" w:rsidP="009C4B1B">
      <w:pPr>
        <w:pStyle w:val="Titre2"/>
        <w:ind w:left="0" w:right="141" w:firstLine="0"/>
        <w:rPr>
          <w:rFonts w:ascii="Cambria" w:hAnsi="Cambria"/>
          <w:i w:val="0"/>
          <w:iCs/>
          <w:color w:val="000000" w:themeColor="text1"/>
          <w:sz w:val="24"/>
          <w:szCs w:val="24"/>
          <w:u w:val="single"/>
        </w:rPr>
      </w:pPr>
      <w:bookmarkStart w:id="89" w:name="_Toc120530900"/>
      <w:bookmarkStart w:id="90" w:name="_Toc140842421"/>
      <w:bookmarkStart w:id="91" w:name="_Toc172561477"/>
      <w:r w:rsidRPr="00C2701C">
        <w:rPr>
          <w:rFonts w:ascii="Cambria" w:hAnsi="Cambria"/>
          <w:i w:val="0"/>
          <w:iCs/>
          <w:color w:val="000000" w:themeColor="text1"/>
          <w:sz w:val="24"/>
          <w:szCs w:val="24"/>
        </w:rPr>
        <w:t>16.1</w:t>
      </w:r>
      <w:r w:rsidRPr="00C2701C">
        <w:rPr>
          <w:rFonts w:ascii="Cambria" w:hAnsi="Cambria"/>
          <w:i w:val="0"/>
          <w:iCs/>
          <w:color w:val="000000" w:themeColor="text1"/>
          <w:sz w:val="24"/>
          <w:szCs w:val="24"/>
        </w:rPr>
        <w:tab/>
      </w:r>
      <w:r w:rsidRPr="00C2701C">
        <w:rPr>
          <w:rFonts w:ascii="Cambria" w:hAnsi="Cambria"/>
          <w:i w:val="0"/>
          <w:iCs/>
          <w:color w:val="000000" w:themeColor="text1"/>
          <w:sz w:val="24"/>
          <w:szCs w:val="24"/>
          <w:u w:val="single"/>
        </w:rPr>
        <w:t>Résiliation et exécution aux frais et risque du titulaire</w:t>
      </w:r>
      <w:bookmarkEnd w:id="89"/>
      <w:bookmarkEnd w:id="90"/>
      <w:bookmarkEnd w:id="91"/>
    </w:p>
    <w:p w14:paraId="3F9084F5" w14:textId="77777777" w:rsidR="009C4B1B" w:rsidRPr="00365A63" w:rsidRDefault="009C4B1B" w:rsidP="009C4B1B">
      <w:pPr>
        <w:pStyle w:val="Retraitcorpsdetexte"/>
        <w:ind w:right="141"/>
        <w:rPr>
          <w:color w:val="000000" w:themeColor="text1"/>
        </w:rPr>
      </w:pPr>
    </w:p>
    <w:p w14:paraId="26498B24" w14:textId="77777777" w:rsidR="009C4B1B" w:rsidRPr="00C2701C" w:rsidRDefault="009C4B1B" w:rsidP="009C4B1B">
      <w:pPr>
        <w:pStyle w:val="Retraitcorpsdetexte"/>
        <w:ind w:left="0" w:right="141"/>
        <w:rPr>
          <w:b/>
          <w:color w:val="000000" w:themeColor="text1"/>
          <w:sz w:val="24"/>
          <w:szCs w:val="28"/>
        </w:rPr>
      </w:pPr>
      <w:r w:rsidRPr="00C2701C">
        <w:rPr>
          <w:color w:val="000000" w:themeColor="text1"/>
          <w:sz w:val="24"/>
          <w:szCs w:val="28"/>
        </w:rPr>
        <w:t>Dans le cas d’inexécution de prestation ou de résiliation d</w:t>
      </w:r>
      <w:r>
        <w:rPr>
          <w:color w:val="000000" w:themeColor="text1"/>
          <w:sz w:val="24"/>
          <w:szCs w:val="28"/>
        </w:rPr>
        <w:t>u marché</w:t>
      </w:r>
      <w:r w:rsidRPr="00C2701C">
        <w:rPr>
          <w:color w:val="000000" w:themeColor="text1"/>
          <w:sz w:val="24"/>
          <w:szCs w:val="28"/>
        </w:rPr>
        <w:t xml:space="preserve"> prononcée aux torts du titulaire, l’article 46 du CCAG/FCS s’applique.</w:t>
      </w:r>
    </w:p>
    <w:p w14:paraId="6E6B9946" w14:textId="77777777" w:rsidR="009C4B1B" w:rsidRPr="00C2701C" w:rsidRDefault="009C4B1B" w:rsidP="009C4B1B">
      <w:pPr>
        <w:pStyle w:val="Retraitcorpsdetexte"/>
        <w:ind w:left="0" w:right="141"/>
        <w:rPr>
          <w:b/>
          <w:color w:val="000000" w:themeColor="text1"/>
          <w:sz w:val="24"/>
          <w:szCs w:val="28"/>
        </w:rPr>
      </w:pPr>
      <w:r w:rsidRPr="00C2701C">
        <w:rPr>
          <w:color w:val="000000" w:themeColor="text1"/>
          <w:sz w:val="24"/>
          <w:szCs w:val="28"/>
        </w:rPr>
        <w:t>La résiliation du marché pour faute du titulaire sera assortie de frais de pénalités compensant la charge administrative en lien avec cette résiliation d’un mandat forfaitaire de 200 euros TTC.</w:t>
      </w:r>
    </w:p>
    <w:p w14:paraId="3877E4ED" w14:textId="77777777" w:rsidR="009C4B1B" w:rsidRPr="00C2701C" w:rsidRDefault="009C4B1B" w:rsidP="009C4B1B">
      <w:pPr>
        <w:pStyle w:val="Titre2"/>
        <w:ind w:left="0" w:right="141" w:firstLine="0"/>
        <w:rPr>
          <w:rFonts w:ascii="Cambria" w:hAnsi="Cambria"/>
          <w:i w:val="0"/>
          <w:iCs/>
          <w:color w:val="000000" w:themeColor="text1"/>
          <w:sz w:val="24"/>
          <w:szCs w:val="24"/>
        </w:rPr>
      </w:pPr>
      <w:bookmarkStart w:id="92" w:name="_Toc120530901"/>
      <w:bookmarkStart w:id="93" w:name="_Toc140842422"/>
      <w:bookmarkStart w:id="94" w:name="_Toc172561478"/>
      <w:r w:rsidRPr="00C2701C">
        <w:rPr>
          <w:rFonts w:ascii="Cambria" w:hAnsi="Cambria"/>
          <w:i w:val="0"/>
          <w:iCs/>
          <w:color w:val="000000" w:themeColor="text1"/>
          <w:sz w:val="24"/>
          <w:szCs w:val="24"/>
        </w:rPr>
        <w:lastRenderedPageBreak/>
        <w:t>16.2</w:t>
      </w:r>
      <w:bookmarkEnd w:id="92"/>
      <w:r w:rsidRPr="00C2701C">
        <w:rPr>
          <w:rFonts w:ascii="Cambria" w:hAnsi="Cambria"/>
          <w:i w:val="0"/>
          <w:iCs/>
          <w:color w:val="000000" w:themeColor="text1"/>
          <w:sz w:val="24"/>
          <w:szCs w:val="24"/>
        </w:rPr>
        <w:tab/>
      </w:r>
      <w:r w:rsidRPr="00C2701C">
        <w:rPr>
          <w:rFonts w:ascii="Cambria" w:hAnsi="Cambria"/>
          <w:i w:val="0"/>
          <w:iCs/>
          <w:color w:val="000000" w:themeColor="text1"/>
          <w:sz w:val="24"/>
          <w:szCs w:val="24"/>
          <w:u w:val="single"/>
        </w:rPr>
        <w:t>Exécution aux frais et risques</w:t>
      </w:r>
      <w:bookmarkEnd w:id="93"/>
      <w:bookmarkEnd w:id="94"/>
    </w:p>
    <w:p w14:paraId="6A9635E8" w14:textId="77777777" w:rsidR="009C4B1B" w:rsidRDefault="009C4B1B" w:rsidP="009C4B1B">
      <w:pPr>
        <w:pStyle w:val="Retraitcorpsdetexte"/>
        <w:ind w:left="0" w:right="141"/>
        <w:rPr>
          <w:b/>
          <w:bCs/>
          <w:color w:val="000000" w:themeColor="text1"/>
        </w:rPr>
      </w:pPr>
    </w:p>
    <w:p w14:paraId="1F9EEF02" w14:textId="77777777" w:rsidR="009C4B1B" w:rsidRPr="00FA7D5A" w:rsidRDefault="009C4B1B" w:rsidP="009C4B1B">
      <w:pPr>
        <w:rPr>
          <w:sz w:val="24"/>
        </w:rPr>
      </w:pPr>
      <w:r w:rsidRPr="00FA7D5A">
        <w:rPr>
          <w:sz w:val="24"/>
        </w:rPr>
        <w:t xml:space="preserve">En complément de l’article 45 du CCAG-FCS, le </w:t>
      </w:r>
      <w:r>
        <w:rPr>
          <w:sz w:val="24"/>
        </w:rPr>
        <w:t>t</w:t>
      </w:r>
      <w:r w:rsidRPr="00FA7D5A">
        <w:rPr>
          <w:sz w:val="24"/>
        </w:rPr>
        <w:t xml:space="preserve">itulaire est informé que </w:t>
      </w:r>
      <w:r>
        <w:rPr>
          <w:sz w:val="24"/>
        </w:rPr>
        <w:t>la Fondation</w:t>
      </w:r>
      <w:r w:rsidRPr="00FA7D5A">
        <w:rPr>
          <w:sz w:val="24"/>
        </w:rPr>
        <w:t xml:space="preserve"> peut faire sans mise en demeure préalable procéder par un tiers à l’exécution des prestations prévues par le marché, aux frais et risques du </w:t>
      </w:r>
      <w:r>
        <w:rPr>
          <w:sz w:val="24"/>
        </w:rPr>
        <w:t>t</w:t>
      </w:r>
      <w:r w:rsidRPr="00FA7D5A">
        <w:rPr>
          <w:sz w:val="24"/>
        </w:rPr>
        <w:t>itulaire :</w:t>
      </w:r>
    </w:p>
    <w:p w14:paraId="2F43DE85" w14:textId="77777777" w:rsidR="009C4B1B" w:rsidRPr="00FA7D5A" w:rsidRDefault="009C4B1B" w:rsidP="009C4B1B">
      <w:pPr>
        <w:numPr>
          <w:ilvl w:val="0"/>
          <w:numId w:val="15"/>
        </w:numPr>
        <w:spacing w:before="200" w:after="200" w:line="276" w:lineRule="auto"/>
        <w:rPr>
          <w:sz w:val="24"/>
        </w:rPr>
      </w:pPr>
      <w:r w:rsidRPr="00FA7D5A">
        <w:rPr>
          <w:sz w:val="24"/>
        </w:rPr>
        <w:t>Soit en cas de résiliation prononcée aux torts du Titulaire conformément au CCAG-FCS.</w:t>
      </w:r>
    </w:p>
    <w:p w14:paraId="59BC5008" w14:textId="77777777" w:rsidR="009C4B1B" w:rsidRPr="00FA7D5A" w:rsidRDefault="009C4B1B" w:rsidP="009C4B1B">
      <w:pPr>
        <w:numPr>
          <w:ilvl w:val="0"/>
          <w:numId w:val="15"/>
        </w:numPr>
        <w:spacing w:before="200" w:after="200" w:line="276" w:lineRule="auto"/>
        <w:rPr>
          <w:sz w:val="24"/>
        </w:rPr>
      </w:pPr>
      <w:r w:rsidRPr="00FA7D5A">
        <w:rPr>
          <w:sz w:val="24"/>
        </w:rPr>
        <w:t>Soit en cas d’inexécution par ce dernier d’une prestation qui, par sa nature, ne peut souffrir aucun retard. Par exemple, en cas de défaillance grave du Titulaire portant atteinte à la continuité du service.</w:t>
      </w:r>
    </w:p>
    <w:p w14:paraId="28573A32" w14:textId="77777777" w:rsidR="009C4B1B" w:rsidRPr="00FA7D5A" w:rsidRDefault="009C4B1B" w:rsidP="009C4B1B">
      <w:pPr>
        <w:numPr>
          <w:ilvl w:val="0"/>
          <w:numId w:val="15"/>
        </w:numPr>
        <w:spacing w:before="200" w:after="200" w:line="276" w:lineRule="auto"/>
        <w:rPr>
          <w:sz w:val="24"/>
        </w:rPr>
      </w:pPr>
      <w:r w:rsidRPr="00FA7D5A">
        <w:rPr>
          <w:sz w:val="24"/>
        </w:rPr>
        <w:t xml:space="preserve">Soit en cas d’inexécution d’une prestation </w:t>
      </w:r>
    </w:p>
    <w:p w14:paraId="35604A3C" w14:textId="77777777" w:rsidR="009C4B1B" w:rsidRDefault="009C4B1B" w:rsidP="009C4B1B">
      <w:pPr>
        <w:rPr>
          <w:sz w:val="24"/>
        </w:rPr>
      </w:pPr>
      <w:r w:rsidRPr="00FA7D5A">
        <w:rPr>
          <w:sz w:val="24"/>
        </w:rPr>
        <w:t xml:space="preserve">Les pénalités définies au présent CCAP sont cumulables avec le surcoût résultant du recours à un autre </w:t>
      </w:r>
      <w:r>
        <w:rPr>
          <w:sz w:val="24"/>
        </w:rPr>
        <w:t>Titulaire</w:t>
      </w:r>
      <w:r w:rsidRPr="00FA7D5A">
        <w:rPr>
          <w:sz w:val="24"/>
        </w:rPr>
        <w:t xml:space="preserve"> et automatiquement déduit de la ou des prochaine(s) facture(s) mise en paiement à son profit.</w:t>
      </w:r>
    </w:p>
    <w:p w14:paraId="4A0CB0DE" w14:textId="77777777" w:rsidR="009C4B1B" w:rsidRPr="00FA7D5A" w:rsidRDefault="009C4B1B" w:rsidP="009C4B1B">
      <w:pPr>
        <w:rPr>
          <w:sz w:val="24"/>
        </w:rPr>
      </w:pPr>
    </w:p>
    <w:p w14:paraId="63EA2304" w14:textId="77777777" w:rsidR="009C4B1B" w:rsidRDefault="009C4B1B" w:rsidP="009C4B1B">
      <w:pPr>
        <w:rPr>
          <w:sz w:val="24"/>
        </w:rPr>
      </w:pPr>
      <w:r w:rsidRPr="00FA7D5A">
        <w:rPr>
          <w:sz w:val="24"/>
        </w:rPr>
        <w:t>Les pénalités de retard peuvent s’appliquer jusqu’à la réalisation de la prestation que ce soit par le Titulaire ou par un tiers dans le cadre de la mise en œuvre du présent article sur l’exécution aux frais et risques.</w:t>
      </w:r>
    </w:p>
    <w:p w14:paraId="284E3FA6" w14:textId="77777777" w:rsidR="009C4B1B" w:rsidRPr="00FA7D5A" w:rsidRDefault="009C4B1B" w:rsidP="009C4B1B">
      <w:pPr>
        <w:rPr>
          <w:sz w:val="24"/>
        </w:rPr>
      </w:pPr>
    </w:p>
    <w:p w14:paraId="5CEC8C0F" w14:textId="77777777" w:rsidR="009C4B1B" w:rsidRPr="00FA7D5A" w:rsidRDefault="009C4B1B" w:rsidP="009C4B1B">
      <w:pPr>
        <w:rPr>
          <w:sz w:val="24"/>
        </w:rPr>
      </w:pPr>
      <w:r w:rsidRPr="00FA7D5A">
        <w:rPr>
          <w:sz w:val="24"/>
        </w:rPr>
        <w:t xml:space="preserve">Le supplément éventuel de dépenses par rapport aux prix du marché résultant de l'exécution de ces prestations est à la charge du Titulaire. Le surcoût, supporté par </w:t>
      </w:r>
      <w:r>
        <w:rPr>
          <w:sz w:val="24"/>
        </w:rPr>
        <w:t>la Fondation</w:t>
      </w:r>
      <w:r w:rsidRPr="00FA7D5A">
        <w:rPr>
          <w:sz w:val="24"/>
        </w:rPr>
        <w:t xml:space="preserve"> correspondant à la différence entre le prix qu’il aurait dû régler au Titulaire pour les prestations réalisées et le prix effectivement payé pour l’exécution de celles-ci à la place du Titulaire défaillant, est déduit des sommes dues au Titulaire au titre des prestations admises.</w:t>
      </w:r>
    </w:p>
    <w:p w14:paraId="79C60399" w14:textId="77777777" w:rsidR="009C4B1B" w:rsidRDefault="009C4B1B" w:rsidP="009C4B1B">
      <w:pPr>
        <w:rPr>
          <w:sz w:val="24"/>
        </w:rPr>
      </w:pPr>
      <w:r w:rsidRPr="00FA7D5A">
        <w:rPr>
          <w:sz w:val="24"/>
        </w:rPr>
        <w:t xml:space="preserve">S’il n’est pas possible pour </w:t>
      </w:r>
      <w:r>
        <w:rPr>
          <w:sz w:val="24"/>
        </w:rPr>
        <w:t>la Fondation</w:t>
      </w:r>
      <w:r w:rsidRPr="00FA7D5A">
        <w:rPr>
          <w:sz w:val="24"/>
        </w:rPr>
        <w:t xml:space="preserve"> de se procurer, dans des conditions acceptables, des prestations exactement conformes à celles dont l’exécution est prévue au présent CCAP et au CCTP, il peut y substituer des prestations équivalentes.</w:t>
      </w:r>
    </w:p>
    <w:p w14:paraId="3C84F0DB" w14:textId="77777777" w:rsidR="009C4B1B" w:rsidRPr="00FA7D5A" w:rsidRDefault="009C4B1B" w:rsidP="009C4B1B">
      <w:pPr>
        <w:rPr>
          <w:sz w:val="24"/>
        </w:rPr>
      </w:pPr>
    </w:p>
    <w:p w14:paraId="5318C72B" w14:textId="77777777" w:rsidR="009C4B1B" w:rsidRDefault="009C4B1B" w:rsidP="009C4B1B">
      <w:pPr>
        <w:rPr>
          <w:sz w:val="24"/>
        </w:rPr>
      </w:pPr>
      <w:r w:rsidRPr="00FA7D5A">
        <w:rPr>
          <w:sz w:val="24"/>
        </w:rPr>
        <w:t>L’augmentation des dépenses, par rapport aux prix du marché résultant de l’exécution des prestations aux frais et risques du Titulaire, est à la charge du Titulaire. La diminution des dépenses ne lui profite pas.</w:t>
      </w:r>
    </w:p>
    <w:p w14:paraId="789D8CA4" w14:textId="77777777" w:rsidR="009C4B1B" w:rsidRPr="00FA7D5A" w:rsidRDefault="009C4B1B" w:rsidP="009C4B1B">
      <w:pPr>
        <w:rPr>
          <w:sz w:val="24"/>
        </w:rPr>
      </w:pPr>
    </w:p>
    <w:p w14:paraId="4F296F7B" w14:textId="77777777" w:rsidR="009C4B1B" w:rsidRPr="00C2701C" w:rsidRDefault="009C4B1B" w:rsidP="009C4B1B">
      <w:pPr>
        <w:rPr>
          <w:sz w:val="24"/>
        </w:rPr>
      </w:pPr>
      <w:r w:rsidRPr="00FA7D5A">
        <w:rPr>
          <w:sz w:val="24"/>
        </w:rPr>
        <w:t xml:space="preserve">En cas de résiliation du marché par </w:t>
      </w:r>
      <w:r>
        <w:rPr>
          <w:sz w:val="24"/>
        </w:rPr>
        <w:t>la Fondation</w:t>
      </w:r>
      <w:r w:rsidRPr="00FA7D5A">
        <w:rPr>
          <w:sz w:val="24"/>
        </w:rPr>
        <w:t xml:space="preserve"> pour faute du Titulaire, </w:t>
      </w:r>
      <w:r>
        <w:rPr>
          <w:sz w:val="24"/>
        </w:rPr>
        <w:t>la Fondation</w:t>
      </w:r>
      <w:r w:rsidRPr="00FA7D5A">
        <w:rPr>
          <w:sz w:val="24"/>
        </w:rPr>
        <w:t xml:space="preserve"> peut faire application de l’article 45 du CCAG-FCS et lui faire supporter l’augmentation de dépenses résultant de l’exécution des prestations par un autre titulaire </w:t>
      </w:r>
      <w:r>
        <w:rPr>
          <w:sz w:val="24"/>
        </w:rPr>
        <w:t>du marché</w:t>
      </w:r>
      <w:r w:rsidRPr="00FA7D5A">
        <w:rPr>
          <w:sz w:val="24"/>
        </w:rPr>
        <w:t xml:space="preserve"> ou par un tiers.</w:t>
      </w:r>
    </w:p>
    <w:p w14:paraId="03A69DED" w14:textId="77777777" w:rsidR="009C4B1B" w:rsidRDefault="009C4B1B" w:rsidP="009C4B1B">
      <w:pPr>
        <w:pStyle w:val="Retraitcorpsdetexte"/>
        <w:ind w:right="141"/>
        <w:rPr>
          <w:color w:val="000000" w:themeColor="text1"/>
        </w:rPr>
      </w:pPr>
    </w:p>
    <w:p w14:paraId="2A053137" w14:textId="77777777" w:rsidR="009C4B1B" w:rsidRPr="00365A63" w:rsidRDefault="009C4B1B" w:rsidP="009C4B1B">
      <w:pPr>
        <w:pStyle w:val="Retraitcorpsdetexte"/>
        <w:ind w:right="141"/>
        <w:rPr>
          <w:color w:val="000000" w:themeColor="text1"/>
        </w:rPr>
      </w:pPr>
    </w:p>
    <w:p w14:paraId="243DD397" w14:textId="77777777" w:rsidR="009C4B1B" w:rsidRPr="00C2701C" w:rsidRDefault="009C4B1B" w:rsidP="009C4B1B">
      <w:pPr>
        <w:pStyle w:val="Titre1"/>
        <w:pBdr>
          <w:bottom w:val="single" w:sz="4" w:space="1" w:color="auto"/>
        </w:pBdr>
        <w:ind w:left="0" w:right="141" w:firstLine="0"/>
        <w:rPr>
          <w:rFonts w:ascii="Cambria" w:hAnsi="Cambria"/>
          <w:i w:val="0"/>
          <w:iCs/>
          <w:color w:val="000000" w:themeColor="text1"/>
        </w:rPr>
      </w:pPr>
      <w:bookmarkStart w:id="95" w:name="_Toc120530902"/>
      <w:bookmarkStart w:id="96" w:name="_Toc140842423"/>
      <w:bookmarkStart w:id="97" w:name="_Toc172561479"/>
      <w:r w:rsidRPr="00C2701C">
        <w:rPr>
          <w:rFonts w:ascii="Cambria" w:hAnsi="Cambria"/>
          <w:i w:val="0"/>
          <w:iCs/>
          <w:color w:val="000000" w:themeColor="text1"/>
        </w:rPr>
        <w:t>ARTICLE 17 - LITIGES</w:t>
      </w:r>
      <w:bookmarkEnd w:id="95"/>
      <w:bookmarkEnd w:id="96"/>
      <w:bookmarkEnd w:id="97"/>
    </w:p>
    <w:p w14:paraId="72EAFBB4" w14:textId="77777777" w:rsidR="009C4B1B" w:rsidRPr="00365A63" w:rsidRDefault="009C4B1B" w:rsidP="009C4B1B">
      <w:pPr>
        <w:ind w:right="141"/>
        <w:rPr>
          <w:rFonts w:cs="Arial"/>
          <w:bCs/>
          <w:color w:val="000000" w:themeColor="text1"/>
          <w:sz w:val="20"/>
        </w:rPr>
      </w:pPr>
    </w:p>
    <w:p w14:paraId="3BC71CE8" w14:textId="77777777" w:rsidR="009C4B1B" w:rsidRDefault="009C4B1B" w:rsidP="009C4B1B">
      <w:pPr>
        <w:ind w:right="141"/>
        <w:rPr>
          <w:rFonts w:cs="Arial"/>
          <w:bCs/>
          <w:color w:val="000000" w:themeColor="text1"/>
          <w:sz w:val="20"/>
        </w:rPr>
      </w:pPr>
    </w:p>
    <w:p w14:paraId="60ACB524" w14:textId="77777777" w:rsidR="009C4B1B" w:rsidRPr="00C2701C" w:rsidRDefault="009C4B1B" w:rsidP="009C4B1B">
      <w:pPr>
        <w:ind w:right="141"/>
        <w:rPr>
          <w:rFonts w:cs="Arial"/>
          <w:bCs/>
          <w:color w:val="000000" w:themeColor="text1"/>
          <w:sz w:val="24"/>
          <w:szCs w:val="36"/>
        </w:rPr>
      </w:pPr>
      <w:r w:rsidRPr="00C2701C">
        <w:rPr>
          <w:rFonts w:cs="Arial"/>
          <w:bCs/>
          <w:color w:val="000000" w:themeColor="text1"/>
          <w:sz w:val="24"/>
          <w:szCs w:val="36"/>
        </w:rPr>
        <w:t>Le présent article déroge à l’article 46 du CCAG FCS.</w:t>
      </w:r>
    </w:p>
    <w:p w14:paraId="5CADFD25" w14:textId="77777777" w:rsidR="009C4B1B" w:rsidRPr="00C2701C" w:rsidRDefault="009C4B1B" w:rsidP="009C4B1B">
      <w:pPr>
        <w:ind w:right="141"/>
        <w:rPr>
          <w:rFonts w:cs="Arial"/>
          <w:bCs/>
          <w:color w:val="000000" w:themeColor="text1"/>
          <w:sz w:val="24"/>
          <w:szCs w:val="36"/>
        </w:rPr>
      </w:pPr>
    </w:p>
    <w:p w14:paraId="19D550D5" w14:textId="77777777" w:rsidR="009C4B1B" w:rsidRPr="00C2701C" w:rsidRDefault="009C4B1B" w:rsidP="009C4B1B">
      <w:pPr>
        <w:ind w:right="141"/>
        <w:rPr>
          <w:rFonts w:cs="Arial"/>
          <w:bCs/>
          <w:color w:val="000000" w:themeColor="text1"/>
          <w:sz w:val="24"/>
          <w:szCs w:val="36"/>
        </w:rPr>
      </w:pPr>
      <w:r w:rsidRPr="00C2701C">
        <w:rPr>
          <w:rFonts w:cs="Arial"/>
          <w:bCs/>
          <w:color w:val="000000" w:themeColor="text1"/>
          <w:sz w:val="24"/>
          <w:szCs w:val="36"/>
        </w:rPr>
        <w:t>Les parties s’efforceront de résoudre tout différend à l’amiable.</w:t>
      </w:r>
    </w:p>
    <w:p w14:paraId="278AAD6F" w14:textId="77777777" w:rsidR="009C4B1B" w:rsidRPr="00C2701C" w:rsidRDefault="009C4B1B" w:rsidP="009C4B1B">
      <w:pPr>
        <w:ind w:right="141"/>
        <w:rPr>
          <w:rFonts w:cs="Arial"/>
          <w:bCs/>
          <w:color w:val="000000" w:themeColor="text1"/>
          <w:sz w:val="24"/>
          <w:szCs w:val="36"/>
        </w:rPr>
      </w:pPr>
    </w:p>
    <w:p w14:paraId="0E2C3BB1" w14:textId="77777777" w:rsidR="009C4B1B" w:rsidRPr="00C2701C" w:rsidRDefault="009C4B1B" w:rsidP="009C4B1B">
      <w:pPr>
        <w:ind w:right="141"/>
        <w:rPr>
          <w:rFonts w:cs="Arial"/>
          <w:bCs/>
          <w:color w:val="000000" w:themeColor="text1"/>
          <w:sz w:val="24"/>
          <w:szCs w:val="36"/>
        </w:rPr>
      </w:pPr>
      <w:r w:rsidRPr="00C2701C">
        <w:rPr>
          <w:rFonts w:cs="Arial"/>
          <w:bCs/>
          <w:color w:val="000000" w:themeColor="text1"/>
          <w:sz w:val="24"/>
          <w:szCs w:val="36"/>
        </w:rPr>
        <w:lastRenderedPageBreak/>
        <w:t xml:space="preserve">Tout différend entre le titulaire et </w:t>
      </w:r>
      <w:r>
        <w:rPr>
          <w:rFonts w:cs="Arial"/>
          <w:bCs/>
          <w:color w:val="000000" w:themeColor="text1"/>
          <w:sz w:val="24"/>
          <w:szCs w:val="36"/>
        </w:rPr>
        <w:t>la Fondation</w:t>
      </w:r>
      <w:r w:rsidRPr="00C2701C">
        <w:rPr>
          <w:rFonts w:cs="Arial"/>
          <w:bCs/>
          <w:color w:val="000000" w:themeColor="text1"/>
          <w:sz w:val="24"/>
          <w:szCs w:val="36"/>
        </w:rPr>
        <w:t xml:space="preserve"> doit faire l’objet, de la part du titulaire, d’un mémoire de réclamation exposant les motifs et indiquant, le cas échéant, le montant des sommes réclamées. Ce mémoire doit être communiqué </w:t>
      </w:r>
      <w:r>
        <w:rPr>
          <w:rFonts w:cs="Arial"/>
          <w:bCs/>
          <w:color w:val="000000" w:themeColor="text1"/>
          <w:sz w:val="24"/>
          <w:szCs w:val="36"/>
        </w:rPr>
        <w:t>à la Fondation</w:t>
      </w:r>
      <w:r w:rsidRPr="00C2701C">
        <w:rPr>
          <w:rFonts w:cs="Arial"/>
          <w:bCs/>
          <w:color w:val="000000" w:themeColor="text1"/>
          <w:sz w:val="24"/>
          <w:szCs w:val="36"/>
        </w:rPr>
        <w:t xml:space="preserve"> dans le délai de deux mois, courant à compter du jour où le différend est apparu, sous peine de forclusion.</w:t>
      </w:r>
    </w:p>
    <w:p w14:paraId="51FAA9E6" w14:textId="77777777" w:rsidR="009C4B1B" w:rsidRPr="00C2701C" w:rsidRDefault="009C4B1B" w:rsidP="009C4B1B">
      <w:pPr>
        <w:ind w:right="141"/>
        <w:rPr>
          <w:rFonts w:cs="Arial"/>
          <w:bCs/>
          <w:color w:val="000000" w:themeColor="text1"/>
          <w:sz w:val="24"/>
          <w:szCs w:val="36"/>
        </w:rPr>
      </w:pPr>
    </w:p>
    <w:p w14:paraId="1854CA07" w14:textId="77777777" w:rsidR="009C4B1B" w:rsidRPr="00C2701C" w:rsidRDefault="009C4B1B" w:rsidP="009C4B1B">
      <w:pPr>
        <w:ind w:right="141"/>
        <w:rPr>
          <w:rFonts w:cs="Arial"/>
          <w:bCs/>
          <w:color w:val="000000" w:themeColor="text1"/>
          <w:sz w:val="24"/>
          <w:szCs w:val="36"/>
        </w:rPr>
      </w:pPr>
      <w:r w:rsidRPr="00C2701C">
        <w:rPr>
          <w:rFonts w:cs="Arial"/>
          <w:bCs/>
          <w:color w:val="000000" w:themeColor="text1"/>
          <w:sz w:val="24"/>
          <w:szCs w:val="36"/>
        </w:rPr>
        <w:t>Au sens du présent article, l'apparition du différend résulte :</w:t>
      </w:r>
    </w:p>
    <w:p w14:paraId="07D7307C" w14:textId="77777777" w:rsidR="009C4B1B" w:rsidRPr="00C2701C" w:rsidRDefault="009C4B1B" w:rsidP="009C4B1B">
      <w:pPr>
        <w:ind w:right="141"/>
        <w:rPr>
          <w:rFonts w:cs="Arial"/>
          <w:bCs/>
          <w:color w:val="000000" w:themeColor="text1"/>
          <w:sz w:val="24"/>
          <w:szCs w:val="36"/>
        </w:rPr>
      </w:pPr>
    </w:p>
    <w:p w14:paraId="656BB287" w14:textId="77777777" w:rsidR="009C4B1B" w:rsidRPr="00C2701C" w:rsidRDefault="009C4B1B" w:rsidP="009C4B1B">
      <w:pPr>
        <w:ind w:right="141"/>
        <w:rPr>
          <w:rFonts w:cs="Arial"/>
          <w:bCs/>
          <w:color w:val="000000" w:themeColor="text1"/>
          <w:sz w:val="24"/>
          <w:szCs w:val="36"/>
        </w:rPr>
      </w:pPr>
      <w:r w:rsidRPr="00C2701C">
        <w:rPr>
          <w:rFonts w:cs="Arial"/>
          <w:bCs/>
          <w:color w:val="000000" w:themeColor="text1"/>
          <w:sz w:val="24"/>
          <w:szCs w:val="36"/>
        </w:rPr>
        <w:t>- soit d'une prise de position écrite, explicite et non équivoque émanant de l'acheteur et faisant apparaître le désaccord ;</w:t>
      </w:r>
    </w:p>
    <w:p w14:paraId="6FACC8B2" w14:textId="77777777" w:rsidR="009C4B1B" w:rsidRPr="00C2701C" w:rsidRDefault="009C4B1B" w:rsidP="009C4B1B">
      <w:pPr>
        <w:ind w:right="141"/>
        <w:rPr>
          <w:rFonts w:cs="Arial"/>
          <w:bCs/>
          <w:color w:val="000000" w:themeColor="text1"/>
          <w:sz w:val="24"/>
          <w:szCs w:val="36"/>
        </w:rPr>
      </w:pPr>
      <w:r w:rsidRPr="00C2701C">
        <w:rPr>
          <w:rFonts w:cs="Arial"/>
          <w:bCs/>
          <w:color w:val="000000" w:themeColor="text1"/>
          <w:sz w:val="24"/>
          <w:szCs w:val="36"/>
        </w:rPr>
        <w:t>- soit du silence gardé par l'acheteur à la suite d'une mise en demeure adressée par le titulaire l'invitant à prendre position sur un désaccord ;</w:t>
      </w:r>
    </w:p>
    <w:p w14:paraId="529C44D5" w14:textId="77777777" w:rsidR="009C4B1B" w:rsidRPr="00C2701C" w:rsidRDefault="009C4B1B" w:rsidP="009C4B1B">
      <w:pPr>
        <w:ind w:right="141"/>
        <w:rPr>
          <w:rFonts w:cs="Arial"/>
          <w:bCs/>
          <w:color w:val="000000" w:themeColor="text1"/>
          <w:sz w:val="24"/>
          <w:szCs w:val="36"/>
        </w:rPr>
      </w:pPr>
      <w:r w:rsidRPr="00C2701C">
        <w:rPr>
          <w:rFonts w:cs="Arial"/>
          <w:bCs/>
          <w:color w:val="000000" w:themeColor="text1"/>
          <w:sz w:val="24"/>
          <w:szCs w:val="36"/>
        </w:rPr>
        <w:t>- soit de l'absence de notification du décompte de résiliation dans le délai mentionné à l'article 43.5 du CCAG FCS.</w:t>
      </w:r>
    </w:p>
    <w:p w14:paraId="50097612" w14:textId="77777777" w:rsidR="009C4B1B" w:rsidRPr="00C2701C" w:rsidRDefault="009C4B1B" w:rsidP="009C4B1B">
      <w:pPr>
        <w:ind w:right="141"/>
        <w:rPr>
          <w:rFonts w:cs="Arial"/>
          <w:bCs/>
          <w:color w:val="000000" w:themeColor="text1"/>
          <w:sz w:val="24"/>
          <w:szCs w:val="36"/>
        </w:rPr>
      </w:pPr>
    </w:p>
    <w:p w14:paraId="16037073" w14:textId="77777777" w:rsidR="009C4B1B" w:rsidRPr="00C2701C" w:rsidRDefault="009C4B1B" w:rsidP="009C4B1B">
      <w:pPr>
        <w:ind w:right="141"/>
        <w:rPr>
          <w:rFonts w:cs="Arial"/>
          <w:bCs/>
          <w:color w:val="000000" w:themeColor="text1"/>
          <w:sz w:val="24"/>
          <w:szCs w:val="36"/>
        </w:rPr>
      </w:pPr>
      <w:r>
        <w:rPr>
          <w:rFonts w:cs="Arial"/>
          <w:bCs/>
          <w:color w:val="000000" w:themeColor="text1"/>
          <w:sz w:val="24"/>
          <w:szCs w:val="36"/>
        </w:rPr>
        <w:t>La Fondation</w:t>
      </w:r>
      <w:r w:rsidRPr="00C2701C">
        <w:rPr>
          <w:rFonts w:cs="Arial"/>
          <w:bCs/>
          <w:color w:val="000000" w:themeColor="text1"/>
          <w:sz w:val="24"/>
          <w:szCs w:val="36"/>
        </w:rPr>
        <w:t xml:space="preserve"> dispose d’un délai de deux mois, courant à compter de la réception du mémoire de réclamation, pour notifier sa décision. L’absence de décision dans ce délai vaut rejet de la réclamation.</w:t>
      </w:r>
    </w:p>
    <w:p w14:paraId="1CFDB270" w14:textId="77777777" w:rsidR="009C4B1B" w:rsidRPr="00C2701C" w:rsidRDefault="009C4B1B" w:rsidP="009C4B1B">
      <w:pPr>
        <w:ind w:right="141"/>
        <w:rPr>
          <w:rFonts w:cs="Arial"/>
          <w:bCs/>
          <w:color w:val="000000" w:themeColor="text1"/>
          <w:sz w:val="24"/>
          <w:szCs w:val="36"/>
        </w:rPr>
      </w:pPr>
    </w:p>
    <w:p w14:paraId="4BB3312D" w14:textId="77777777" w:rsidR="009C4B1B" w:rsidRPr="00C2701C" w:rsidRDefault="009C4B1B" w:rsidP="009C4B1B">
      <w:pPr>
        <w:ind w:right="141"/>
        <w:rPr>
          <w:rFonts w:cs="Arial"/>
          <w:color w:val="000000" w:themeColor="text1"/>
          <w:sz w:val="24"/>
          <w:szCs w:val="36"/>
        </w:rPr>
      </w:pPr>
      <w:r w:rsidRPr="00C2701C">
        <w:rPr>
          <w:rFonts w:cs="Arial"/>
          <w:bCs/>
          <w:color w:val="000000" w:themeColor="text1"/>
          <w:sz w:val="24"/>
          <w:szCs w:val="36"/>
        </w:rPr>
        <w:t xml:space="preserve">Si le titulaire n'accepte pas la décision </w:t>
      </w:r>
      <w:r>
        <w:rPr>
          <w:rFonts w:cs="Arial"/>
          <w:bCs/>
          <w:color w:val="000000" w:themeColor="text1"/>
          <w:sz w:val="24"/>
          <w:szCs w:val="36"/>
        </w:rPr>
        <w:t>de la Fondation</w:t>
      </w:r>
      <w:r w:rsidRPr="00C2701C">
        <w:rPr>
          <w:rFonts w:cs="Arial"/>
          <w:bCs/>
          <w:color w:val="000000" w:themeColor="text1"/>
          <w:sz w:val="24"/>
          <w:szCs w:val="36"/>
        </w:rPr>
        <w:t xml:space="preserve">, ou le rejet implicite de sa demande, il doit, à peine de forclusion, dans les deux mois qui suivent la notification de la décision ou l'expiration du délai de réponse de deux mois </w:t>
      </w:r>
      <w:r>
        <w:rPr>
          <w:rFonts w:cs="Arial"/>
          <w:bCs/>
          <w:color w:val="000000" w:themeColor="text1"/>
          <w:sz w:val="24"/>
          <w:szCs w:val="36"/>
        </w:rPr>
        <w:t>de la Fondation</w:t>
      </w:r>
      <w:r w:rsidRPr="00C2701C">
        <w:rPr>
          <w:rFonts w:cs="Arial"/>
          <w:bCs/>
          <w:color w:val="000000" w:themeColor="text1"/>
          <w:sz w:val="24"/>
          <w:szCs w:val="36"/>
        </w:rPr>
        <w:t xml:space="preserve">, saisir le tribunal </w:t>
      </w:r>
      <w:r>
        <w:rPr>
          <w:rFonts w:cs="Arial"/>
          <w:bCs/>
          <w:color w:val="000000" w:themeColor="text1"/>
          <w:sz w:val="24"/>
          <w:szCs w:val="36"/>
        </w:rPr>
        <w:t xml:space="preserve">judiciaire territorialement </w:t>
      </w:r>
      <w:r w:rsidRPr="00C2701C">
        <w:rPr>
          <w:rFonts w:cs="Arial"/>
          <w:bCs/>
          <w:color w:val="000000" w:themeColor="text1"/>
          <w:sz w:val="24"/>
          <w:szCs w:val="36"/>
        </w:rPr>
        <w:t xml:space="preserve">compétent et en informer </w:t>
      </w:r>
      <w:r>
        <w:rPr>
          <w:rFonts w:cs="Arial"/>
          <w:bCs/>
          <w:color w:val="000000" w:themeColor="text1"/>
          <w:sz w:val="24"/>
          <w:szCs w:val="36"/>
        </w:rPr>
        <w:t>la Fondation</w:t>
      </w:r>
      <w:r w:rsidRPr="00C2701C">
        <w:rPr>
          <w:rFonts w:cs="Arial"/>
          <w:bCs/>
          <w:color w:val="000000" w:themeColor="text1"/>
          <w:sz w:val="24"/>
          <w:szCs w:val="36"/>
        </w:rPr>
        <w:t>.</w:t>
      </w:r>
      <w:r w:rsidRPr="00C2701C" w:rsidDel="00642C5A">
        <w:rPr>
          <w:rFonts w:cs="Arial"/>
          <w:color w:val="000000" w:themeColor="text1"/>
          <w:sz w:val="24"/>
          <w:szCs w:val="36"/>
        </w:rPr>
        <w:t xml:space="preserve"> </w:t>
      </w:r>
    </w:p>
    <w:p w14:paraId="347277EB" w14:textId="77777777" w:rsidR="009C4B1B" w:rsidRDefault="009C4B1B" w:rsidP="009C4B1B">
      <w:pPr>
        <w:ind w:right="141"/>
        <w:jc w:val="center"/>
        <w:rPr>
          <w:rFonts w:ascii="Arial" w:hAnsi="Arial" w:cs="Arial"/>
          <w:sz w:val="20"/>
        </w:rPr>
      </w:pPr>
    </w:p>
    <w:p w14:paraId="266F53C8" w14:textId="77777777" w:rsidR="009C4B1B" w:rsidRPr="00FB463B" w:rsidRDefault="009C4B1B" w:rsidP="009C4B1B">
      <w:pPr>
        <w:pStyle w:val="Titre1"/>
        <w:tabs>
          <w:tab w:val="left" w:pos="695"/>
          <w:tab w:val="left" w:pos="696"/>
        </w:tabs>
        <w:ind w:left="0" w:firstLine="0"/>
      </w:pPr>
    </w:p>
    <w:p w14:paraId="1675084C" w14:textId="77777777" w:rsidR="009C4B1B" w:rsidRDefault="009C4B1B" w:rsidP="009C4B1B">
      <w:pPr>
        <w:pStyle w:val="Corpsdetexte3"/>
        <w:ind w:right="141"/>
        <w:rPr>
          <w:rFonts w:cs="Arial"/>
          <w:bCs/>
          <w:color w:val="000000" w:themeColor="text1"/>
        </w:rPr>
      </w:pPr>
    </w:p>
    <w:sectPr w:rsidR="009C4B1B" w:rsidSect="00365A63">
      <w:headerReference w:type="even" r:id="rId10"/>
      <w:headerReference w:type="default" r:id="rId11"/>
      <w:footerReference w:type="even" r:id="rId12"/>
      <w:footerReference w:type="default" r:id="rId13"/>
      <w:pgSz w:w="11900" w:h="16840"/>
      <w:pgMar w:top="940" w:right="1240" w:bottom="1700" w:left="1260" w:header="710" w:footer="1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3BD62" w14:textId="77777777" w:rsidR="00370FE1" w:rsidRDefault="00370FE1" w:rsidP="00943263">
      <w:r>
        <w:separator/>
      </w:r>
    </w:p>
  </w:endnote>
  <w:endnote w:type="continuationSeparator" w:id="0">
    <w:p w14:paraId="492C4A14" w14:textId="77777777" w:rsidR="00370FE1" w:rsidRDefault="00370FE1" w:rsidP="009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auto"/>
    <w:pitch w:val="variable"/>
    <w:sig w:usb0="E0002AFF" w:usb1="C0007843" w:usb2="00000009" w:usb3="00000000" w:csb0="000001FF" w:csb1="00000000"/>
  </w:font>
  <w:font w:name="Helvetica-Bold">
    <w:altName w:val="Cambria Math"/>
    <w:charset w:val="00"/>
    <w:family w:val="auto"/>
    <w:pitch w:val="variable"/>
    <w:sig w:usb0="E00002FF" w:usb1="52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34210536"/>
      <w:docPartObj>
        <w:docPartGallery w:val="Page Numbers (Bottom of Page)"/>
        <w:docPartUnique/>
      </w:docPartObj>
    </w:sdtPr>
    <w:sdtEndPr>
      <w:rPr>
        <w:rStyle w:val="Numrodepage"/>
      </w:rPr>
    </w:sdtEndPr>
    <w:sdtContent>
      <w:p w14:paraId="2C787630" w14:textId="32E04316" w:rsidR="00943263" w:rsidRDefault="00943263" w:rsidP="00FB46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175ECF7" w14:textId="77777777" w:rsidR="00943263" w:rsidRDefault="00943263" w:rsidP="009432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33574967"/>
      <w:docPartObj>
        <w:docPartGallery w:val="Page Numbers (Bottom of Page)"/>
        <w:docPartUnique/>
      </w:docPartObj>
    </w:sdtPr>
    <w:sdtEndPr>
      <w:rPr>
        <w:rStyle w:val="Numrodepage"/>
      </w:rPr>
    </w:sdtEndPr>
    <w:sdtContent>
      <w:p w14:paraId="1CE2546E" w14:textId="264DF0A9" w:rsidR="00FB463B" w:rsidRDefault="00FB463B" w:rsidP="00D948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37887">
          <w:rPr>
            <w:rStyle w:val="Numrodepage"/>
            <w:noProof/>
          </w:rPr>
          <w:t>17</w:t>
        </w:r>
        <w:r>
          <w:rPr>
            <w:rStyle w:val="Numrodepage"/>
          </w:rPr>
          <w:fldChar w:fldCharType="end"/>
        </w:r>
      </w:p>
    </w:sdtContent>
  </w:sdt>
  <w:p w14:paraId="57BDC8FD" w14:textId="696E0C37" w:rsidR="00FB463B" w:rsidRPr="00FB463B" w:rsidRDefault="00A451EF" w:rsidP="00FB463B">
    <w:pPr>
      <w:pStyle w:val="Pieddepage"/>
      <w:ind w:right="360"/>
      <w:rPr>
        <w:rFonts w:ascii="Cambria" w:hAnsi="Cambria"/>
        <w:sz w:val="18"/>
        <w:szCs w:val="18"/>
      </w:rPr>
    </w:pPr>
    <w:r>
      <w:rPr>
        <w:rFonts w:ascii="Cambria" w:hAnsi="Cambria"/>
        <w:sz w:val="18"/>
        <w:szCs w:val="18"/>
      </w:rPr>
      <w:t>Appui médico-scientifique à l’IFM</w:t>
    </w:r>
    <w:r w:rsidR="002F0FBA" w:rsidRPr="002F0FBA">
      <w:rPr>
        <w:rFonts w:ascii="Cambria" w:hAnsi="Cambria"/>
        <w:sz w:val="18"/>
        <w:szCs w:val="18"/>
      </w:rPr>
      <w:t xml:space="preserve"> </w:t>
    </w:r>
    <w:r w:rsidR="00551256">
      <w:rPr>
        <w:rFonts w:ascii="Cambria" w:hAnsi="Cambria"/>
        <w:sz w:val="18"/>
        <w:szCs w:val="18"/>
      </w:rPr>
      <w:t>- CCAP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CE679" w14:textId="77777777" w:rsidR="00370FE1" w:rsidRDefault="00370FE1" w:rsidP="00943263">
      <w:r>
        <w:separator/>
      </w:r>
    </w:p>
  </w:footnote>
  <w:footnote w:type="continuationSeparator" w:id="0">
    <w:p w14:paraId="74FBF3F5" w14:textId="77777777" w:rsidR="00370FE1" w:rsidRDefault="00370FE1" w:rsidP="0094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13784147"/>
      <w:docPartObj>
        <w:docPartGallery w:val="Page Numbers (Top of Page)"/>
        <w:docPartUnique/>
      </w:docPartObj>
    </w:sdtPr>
    <w:sdtEndPr>
      <w:rPr>
        <w:rStyle w:val="Numrodepage"/>
      </w:rPr>
    </w:sdtEndPr>
    <w:sdtContent>
      <w:p w14:paraId="5999F14E" w14:textId="66AF71BE" w:rsidR="00943263" w:rsidRDefault="00943263" w:rsidP="00D9483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7A1076" w14:textId="77777777" w:rsidR="00943263" w:rsidRDefault="00943263" w:rsidP="009432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29B1" w14:textId="31183C16" w:rsidR="009C4B1B" w:rsidRDefault="009C4B1B" w:rsidP="00943263">
    <w:pPr>
      <w:pStyle w:val="Corpsdetexte"/>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D5B"/>
    <w:multiLevelType w:val="hybridMultilevel"/>
    <w:tmpl w:val="8258DF0A"/>
    <w:lvl w:ilvl="0" w:tplc="DD8E3ADC">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253EF"/>
    <w:multiLevelType w:val="hybridMultilevel"/>
    <w:tmpl w:val="89482866"/>
    <w:lvl w:ilvl="0" w:tplc="3BAE1282">
      <w:start w:val="1"/>
      <w:numFmt w:val="decimal"/>
      <w:lvlText w:val="%1."/>
      <w:lvlJc w:val="left"/>
      <w:pPr>
        <w:ind w:left="979" w:hanging="360"/>
      </w:pPr>
      <w:rPr>
        <w:rFonts w:ascii="Cambria" w:eastAsia="Calibri" w:hAnsi="Cambria" w:cs="Calibri" w:hint="default"/>
        <w:spacing w:val="0"/>
        <w:w w:val="102"/>
        <w:sz w:val="24"/>
        <w:szCs w:val="24"/>
        <w:lang w:val="fr-FR" w:eastAsia="en-US" w:bidi="ar-SA"/>
      </w:rPr>
    </w:lvl>
    <w:lvl w:ilvl="1" w:tplc="6CB00A96">
      <w:numFmt w:val="bullet"/>
      <w:lvlText w:val="•"/>
      <w:lvlJc w:val="left"/>
      <w:pPr>
        <w:ind w:left="1840" w:hanging="360"/>
      </w:pPr>
      <w:rPr>
        <w:rFonts w:hint="default"/>
        <w:lang w:val="fr-FR" w:eastAsia="en-US" w:bidi="ar-SA"/>
      </w:rPr>
    </w:lvl>
    <w:lvl w:ilvl="2" w:tplc="86CE1DC8">
      <w:numFmt w:val="bullet"/>
      <w:lvlText w:val="•"/>
      <w:lvlJc w:val="left"/>
      <w:pPr>
        <w:ind w:left="2701" w:hanging="360"/>
      </w:pPr>
      <w:rPr>
        <w:rFonts w:hint="default"/>
        <w:lang w:val="fr-FR" w:eastAsia="en-US" w:bidi="ar-SA"/>
      </w:rPr>
    </w:lvl>
    <w:lvl w:ilvl="3" w:tplc="FA4E2AEA">
      <w:numFmt w:val="bullet"/>
      <w:lvlText w:val="•"/>
      <w:lvlJc w:val="left"/>
      <w:pPr>
        <w:ind w:left="3561" w:hanging="360"/>
      </w:pPr>
      <w:rPr>
        <w:rFonts w:hint="default"/>
        <w:lang w:val="fr-FR" w:eastAsia="en-US" w:bidi="ar-SA"/>
      </w:rPr>
    </w:lvl>
    <w:lvl w:ilvl="4" w:tplc="CCF6821E">
      <w:numFmt w:val="bullet"/>
      <w:lvlText w:val="•"/>
      <w:lvlJc w:val="left"/>
      <w:pPr>
        <w:ind w:left="4422" w:hanging="360"/>
      </w:pPr>
      <w:rPr>
        <w:rFonts w:hint="default"/>
        <w:lang w:val="fr-FR" w:eastAsia="en-US" w:bidi="ar-SA"/>
      </w:rPr>
    </w:lvl>
    <w:lvl w:ilvl="5" w:tplc="3A82FBB0">
      <w:numFmt w:val="bullet"/>
      <w:lvlText w:val="•"/>
      <w:lvlJc w:val="left"/>
      <w:pPr>
        <w:ind w:left="5282" w:hanging="360"/>
      </w:pPr>
      <w:rPr>
        <w:rFonts w:hint="default"/>
        <w:lang w:val="fr-FR" w:eastAsia="en-US" w:bidi="ar-SA"/>
      </w:rPr>
    </w:lvl>
    <w:lvl w:ilvl="6" w:tplc="52FAC0EC">
      <w:numFmt w:val="bullet"/>
      <w:lvlText w:val="•"/>
      <w:lvlJc w:val="left"/>
      <w:pPr>
        <w:ind w:left="6143" w:hanging="360"/>
      </w:pPr>
      <w:rPr>
        <w:rFonts w:hint="default"/>
        <w:lang w:val="fr-FR" w:eastAsia="en-US" w:bidi="ar-SA"/>
      </w:rPr>
    </w:lvl>
    <w:lvl w:ilvl="7" w:tplc="A5928674">
      <w:numFmt w:val="bullet"/>
      <w:lvlText w:val="•"/>
      <w:lvlJc w:val="left"/>
      <w:pPr>
        <w:ind w:left="7003" w:hanging="360"/>
      </w:pPr>
      <w:rPr>
        <w:rFonts w:hint="default"/>
        <w:lang w:val="fr-FR" w:eastAsia="en-US" w:bidi="ar-SA"/>
      </w:rPr>
    </w:lvl>
    <w:lvl w:ilvl="8" w:tplc="6F28D830">
      <w:numFmt w:val="bullet"/>
      <w:lvlText w:val="•"/>
      <w:lvlJc w:val="left"/>
      <w:pPr>
        <w:ind w:left="7864" w:hanging="360"/>
      </w:pPr>
      <w:rPr>
        <w:rFonts w:hint="default"/>
        <w:lang w:val="fr-FR" w:eastAsia="en-US" w:bidi="ar-SA"/>
      </w:rPr>
    </w:lvl>
  </w:abstractNum>
  <w:abstractNum w:abstractNumId="2" w15:restartNumberingAfterBreak="0">
    <w:nsid w:val="0EC841AD"/>
    <w:multiLevelType w:val="hybridMultilevel"/>
    <w:tmpl w:val="93C8F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34546"/>
    <w:multiLevelType w:val="hybridMultilevel"/>
    <w:tmpl w:val="9BA47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02D07"/>
    <w:multiLevelType w:val="hybridMultilevel"/>
    <w:tmpl w:val="2ECA669A"/>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6A77B2"/>
    <w:multiLevelType w:val="multilevel"/>
    <w:tmpl w:val="3B72F22E"/>
    <w:lvl w:ilvl="0">
      <w:start w:val="5"/>
      <w:numFmt w:val="decimal"/>
      <w:lvlText w:val="%1"/>
      <w:lvlJc w:val="left"/>
      <w:pPr>
        <w:ind w:left="360" w:hanging="360"/>
      </w:pPr>
      <w:rPr>
        <w:rFonts w:hint="default"/>
      </w:rPr>
    </w:lvl>
    <w:lvl w:ilvl="1">
      <w:start w:val="2"/>
      <w:numFmt w:val="decimal"/>
      <w:lvlText w:val="%1.%2"/>
      <w:lvlJc w:val="left"/>
      <w:pPr>
        <w:ind w:left="515" w:hanging="360"/>
      </w:pPr>
      <w:rPr>
        <w:rFonts w:hint="default"/>
        <w:sz w:val="24"/>
        <w:szCs w:val="24"/>
      </w:rPr>
    </w:lvl>
    <w:lvl w:ilvl="2">
      <w:start w:val="1"/>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2215" w:hanging="144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885" w:hanging="1800"/>
      </w:pPr>
      <w:rPr>
        <w:rFonts w:hint="default"/>
      </w:rPr>
    </w:lvl>
    <w:lvl w:ilvl="8">
      <w:start w:val="1"/>
      <w:numFmt w:val="decimal"/>
      <w:lvlText w:val="%1.%2.%3.%4.%5.%6.%7.%8.%9"/>
      <w:lvlJc w:val="left"/>
      <w:pPr>
        <w:ind w:left="3040" w:hanging="1800"/>
      </w:pPr>
      <w:rPr>
        <w:rFonts w:hint="default"/>
      </w:rPr>
    </w:lvl>
  </w:abstractNum>
  <w:abstractNum w:abstractNumId="6" w15:restartNumberingAfterBreak="0">
    <w:nsid w:val="1C105AD4"/>
    <w:multiLevelType w:val="multilevel"/>
    <w:tmpl w:val="90D0288A"/>
    <w:lvl w:ilvl="0">
      <w:start w:val="1"/>
      <w:numFmt w:val="decimal"/>
      <w:lvlText w:val="Art %1."/>
      <w:lvlJc w:val="left"/>
      <w:pPr>
        <w:ind w:left="1212" w:hanging="360"/>
      </w:pPr>
      <w:rPr>
        <w:rFonts w:hint="default"/>
        <w:b w:val="0"/>
        <w:color w:val="FF0000"/>
        <w:u w:val="none"/>
      </w:rPr>
    </w:lvl>
    <w:lvl w:ilvl="1">
      <w:start w:val="1"/>
      <w:numFmt w:val="decimal"/>
      <w:lvlText w:val="%1.%2"/>
      <w:lvlJc w:val="left"/>
      <w:pPr>
        <w:tabs>
          <w:tab w:val="num" w:pos="-425"/>
        </w:tabs>
        <w:ind w:left="-425" w:firstLine="0"/>
      </w:pPr>
      <w:rPr>
        <w:rFonts w:ascii="Cambria" w:hAnsi="Cambria" w:cstheme="majorHAnsi"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25"/>
        </w:tabs>
        <w:ind w:left="-425" w:firstLine="0"/>
      </w:pPr>
      <w:rPr>
        <w:rFonts w:hint="default"/>
        <w:strike w:val="0"/>
        <w:color w:val="2F5496" w:themeColor="accent1" w:themeShade="BF"/>
        <w:sz w:val="24"/>
        <w:szCs w:val="24"/>
      </w:rPr>
    </w:lvl>
    <w:lvl w:ilvl="3">
      <w:start w:val="1"/>
      <w:numFmt w:val="decimal"/>
      <w:lvlText w:val="%1.%2.%3.%4"/>
      <w:lvlJc w:val="left"/>
      <w:pPr>
        <w:tabs>
          <w:tab w:val="num" w:pos="-425"/>
        </w:tabs>
        <w:ind w:left="-425" w:firstLine="0"/>
      </w:pPr>
      <w:rPr>
        <w:rFonts w:hint="default"/>
      </w:rPr>
    </w:lvl>
    <w:lvl w:ilvl="4">
      <w:start w:val="1"/>
      <w:numFmt w:val="decimal"/>
      <w:lvlText w:val="%1.%2.%3.%4.%5"/>
      <w:lvlJc w:val="left"/>
      <w:pPr>
        <w:tabs>
          <w:tab w:val="num" w:pos="-425"/>
        </w:tabs>
        <w:ind w:left="-425" w:firstLine="0"/>
      </w:pPr>
      <w:rPr>
        <w:rFonts w:hint="default"/>
      </w:rPr>
    </w:lvl>
    <w:lvl w:ilvl="5">
      <w:start w:val="1"/>
      <w:numFmt w:val="decimal"/>
      <w:lvlText w:val="%1.%2.%3.%4.%5.%6"/>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decimal"/>
      <w:lvlText w:val="%1.%2.%3.%4.%5.%6.%7.%8"/>
      <w:lvlJc w:val="left"/>
      <w:pPr>
        <w:tabs>
          <w:tab w:val="num" w:pos="-425"/>
        </w:tabs>
        <w:ind w:left="-425" w:firstLine="0"/>
      </w:pPr>
      <w:rPr>
        <w:rFonts w:hint="default"/>
      </w:rPr>
    </w:lvl>
    <w:lvl w:ilvl="8">
      <w:start w:val="1"/>
      <w:numFmt w:val="decimal"/>
      <w:lvlText w:val="%1.%2.%3.%4.%5.%6.%7.%8.%9"/>
      <w:lvlJc w:val="left"/>
      <w:pPr>
        <w:tabs>
          <w:tab w:val="num" w:pos="-425"/>
        </w:tabs>
        <w:ind w:left="-425" w:firstLine="0"/>
      </w:pPr>
      <w:rPr>
        <w:rFonts w:hint="default"/>
      </w:rPr>
    </w:lvl>
  </w:abstractNum>
  <w:abstractNum w:abstractNumId="7" w15:restartNumberingAfterBreak="0">
    <w:nsid w:val="1CC569F6"/>
    <w:multiLevelType w:val="hybridMultilevel"/>
    <w:tmpl w:val="A8A8A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1581F"/>
    <w:multiLevelType w:val="hybridMultilevel"/>
    <w:tmpl w:val="838AD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01997"/>
    <w:multiLevelType w:val="hybridMultilevel"/>
    <w:tmpl w:val="C8747D5E"/>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46543A"/>
    <w:multiLevelType w:val="hybridMultilevel"/>
    <w:tmpl w:val="12967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7124B9"/>
    <w:multiLevelType w:val="multilevel"/>
    <w:tmpl w:val="9B6AC158"/>
    <w:lvl w:ilvl="0">
      <w:start w:val="9"/>
      <w:numFmt w:val="decimal"/>
      <w:lvlText w:val="%1"/>
      <w:lvlJc w:val="left"/>
      <w:pPr>
        <w:ind w:left="496" w:hanging="382"/>
      </w:pPr>
      <w:rPr>
        <w:rFonts w:hint="default"/>
        <w:lang w:val="fr-FR" w:eastAsia="en-US" w:bidi="ar-SA"/>
      </w:rPr>
    </w:lvl>
    <w:lvl w:ilvl="1">
      <w:start w:val="1"/>
      <w:numFmt w:val="decimal"/>
      <w:lvlText w:val="%1.%2"/>
      <w:lvlJc w:val="left"/>
      <w:pPr>
        <w:ind w:left="496" w:hanging="382"/>
      </w:pPr>
      <w:rPr>
        <w:rFonts w:ascii="Cambria" w:eastAsia="Cambria" w:hAnsi="Cambria" w:cs="Cambria" w:hint="default"/>
        <w:b/>
        <w:bCs/>
        <w:i/>
        <w:iCs/>
        <w:spacing w:val="-1"/>
        <w:w w:val="100"/>
        <w:sz w:val="24"/>
        <w:szCs w:val="24"/>
        <w:lang w:val="fr-FR" w:eastAsia="en-US" w:bidi="ar-SA"/>
      </w:rPr>
    </w:lvl>
    <w:lvl w:ilvl="2">
      <w:numFmt w:val="bullet"/>
      <w:lvlText w:val="-"/>
      <w:lvlJc w:val="left"/>
      <w:pPr>
        <w:ind w:left="1459" w:hanging="264"/>
      </w:pPr>
      <w:rPr>
        <w:rFonts w:ascii="Arial MT" w:eastAsia="Arial MT" w:hAnsi="Arial MT" w:cs="Arial MT" w:hint="default"/>
        <w:w w:val="99"/>
        <w:sz w:val="20"/>
        <w:szCs w:val="20"/>
        <w:lang w:val="fr-FR" w:eastAsia="en-US" w:bidi="ar-SA"/>
      </w:rPr>
    </w:lvl>
    <w:lvl w:ilvl="3">
      <w:numFmt w:val="bullet"/>
      <w:lvlText w:val="•"/>
      <w:lvlJc w:val="left"/>
      <w:pPr>
        <w:ind w:left="3328" w:hanging="264"/>
      </w:pPr>
      <w:rPr>
        <w:rFonts w:hint="default"/>
        <w:lang w:val="fr-FR" w:eastAsia="en-US" w:bidi="ar-SA"/>
      </w:rPr>
    </w:lvl>
    <w:lvl w:ilvl="4">
      <w:numFmt w:val="bullet"/>
      <w:lvlText w:val="•"/>
      <w:lvlJc w:val="left"/>
      <w:pPr>
        <w:ind w:left="4262" w:hanging="264"/>
      </w:pPr>
      <w:rPr>
        <w:rFonts w:hint="default"/>
        <w:lang w:val="fr-FR" w:eastAsia="en-US" w:bidi="ar-SA"/>
      </w:rPr>
    </w:lvl>
    <w:lvl w:ilvl="5">
      <w:numFmt w:val="bullet"/>
      <w:lvlText w:val="•"/>
      <w:lvlJc w:val="left"/>
      <w:pPr>
        <w:ind w:left="5196" w:hanging="264"/>
      </w:pPr>
      <w:rPr>
        <w:rFonts w:hint="default"/>
        <w:lang w:val="fr-FR" w:eastAsia="en-US" w:bidi="ar-SA"/>
      </w:rPr>
    </w:lvl>
    <w:lvl w:ilvl="6">
      <w:numFmt w:val="bullet"/>
      <w:lvlText w:val="•"/>
      <w:lvlJc w:val="left"/>
      <w:pPr>
        <w:ind w:left="6130" w:hanging="264"/>
      </w:pPr>
      <w:rPr>
        <w:rFonts w:hint="default"/>
        <w:lang w:val="fr-FR" w:eastAsia="en-US" w:bidi="ar-SA"/>
      </w:rPr>
    </w:lvl>
    <w:lvl w:ilvl="7">
      <w:numFmt w:val="bullet"/>
      <w:lvlText w:val="•"/>
      <w:lvlJc w:val="left"/>
      <w:pPr>
        <w:ind w:left="7064" w:hanging="264"/>
      </w:pPr>
      <w:rPr>
        <w:rFonts w:hint="default"/>
        <w:lang w:val="fr-FR" w:eastAsia="en-US" w:bidi="ar-SA"/>
      </w:rPr>
    </w:lvl>
    <w:lvl w:ilvl="8">
      <w:numFmt w:val="bullet"/>
      <w:lvlText w:val="•"/>
      <w:lvlJc w:val="left"/>
      <w:pPr>
        <w:ind w:left="7998" w:hanging="264"/>
      </w:pPr>
      <w:rPr>
        <w:rFonts w:hint="default"/>
        <w:lang w:val="fr-FR" w:eastAsia="en-US" w:bidi="ar-SA"/>
      </w:rPr>
    </w:lvl>
  </w:abstractNum>
  <w:abstractNum w:abstractNumId="12" w15:restartNumberingAfterBreak="0">
    <w:nsid w:val="2E23381A"/>
    <w:multiLevelType w:val="hybridMultilevel"/>
    <w:tmpl w:val="1750B9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08F2BD8"/>
    <w:multiLevelType w:val="hybridMultilevel"/>
    <w:tmpl w:val="B85C42D6"/>
    <w:lvl w:ilvl="0" w:tplc="CA269DE4">
      <w:start w:val="1"/>
      <w:numFmt w:val="bullet"/>
      <w:lvlText w:val="-"/>
      <w:lvlJc w:val="left"/>
      <w:pPr>
        <w:ind w:left="720" w:hanging="360"/>
      </w:pPr>
      <w:rPr>
        <w:rFonts w:ascii="Helvetica-Bold" w:eastAsiaTheme="minorHAnsi" w:hAnsi="Helvetica-Bold" w:cs="Helvetica-Bold"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963321"/>
    <w:multiLevelType w:val="hybridMultilevel"/>
    <w:tmpl w:val="0AF6EB8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FF4EFE9A">
      <w:start w:val="1"/>
      <w:numFmt w:val="bullet"/>
      <w:lvlText w:val="•"/>
      <w:lvlJc w:val="left"/>
      <w:pPr>
        <w:ind w:left="2868" w:hanging="360"/>
      </w:pPr>
      <w:rPr>
        <w:rFonts w:ascii="Arial" w:eastAsiaTheme="minorEastAsia" w:hAnsi="Arial" w:cs="Arial"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A580F59"/>
    <w:multiLevelType w:val="hybridMultilevel"/>
    <w:tmpl w:val="E2600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5A7655"/>
    <w:multiLevelType w:val="multilevel"/>
    <w:tmpl w:val="E5FA5EF8"/>
    <w:lvl w:ilvl="0">
      <w:start w:val="5"/>
      <w:numFmt w:val="decimal"/>
      <w:lvlText w:val="%1"/>
      <w:lvlJc w:val="left"/>
      <w:pPr>
        <w:ind w:left="360" w:hanging="360"/>
      </w:pPr>
      <w:rPr>
        <w:rFonts w:hint="default"/>
      </w:rPr>
    </w:lvl>
    <w:lvl w:ilvl="1">
      <w:start w:val="2"/>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17" w15:restartNumberingAfterBreak="0">
    <w:nsid w:val="4D5445F0"/>
    <w:multiLevelType w:val="hybridMultilevel"/>
    <w:tmpl w:val="8EDAA2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DF0303"/>
    <w:multiLevelType w:val="multilevel"/>
    <w:tmpl w:val="6F58E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820769"/>
    <w:multiLevelType w:val="hybridMultilevel"/>
    <w:tmpl w:val="109482EE"/>
    <w:lvl w:ilvl="0" w:tplc="7E8400CA">
      <w:numFmt w:val="bullet"/>
      <w:lvlText w:val="-"/>
      <w:lvlJc w:val="left"/>
      <w:pPr>
        <w:ind w:left="115" w:hanging="123"/>
      </w:pPr>
      <w:rPr>
        <w:rFonts w:ascii="Arial MT" w:eastAsia="Arial MT" w:hAnsi="Arial MT" w:cs="Arial MT" w:hint="default"/>
        <w:w w:val="99"/>
        <w:sz w:val="20"/>
        <w:szCs w:val="20"/>
        <w:lang w:val="fr-FR" w:eastAsia="en-US" w:bidi="ar-SA"/>
      </w:rPr>
    </w:lvl>
    <w:lvl w:ilvl="1" w:tplc="C73CE06A">
      <w:numFmt w:val="bullet"/>
      <w:lvlText w:val="o"/>
      <w:lvlJc w:val="left"/>
      <w:pPr>
        <w:ind w:left="2179" w:hanging="168"/>
      </w:pPr>
      <w:rPr>
        <w:rFonts w:ascii="Courier New" w:eastAsia="Courier New" w:hAnsi="Courier New" w:cs="Courier New" w:hint="default"/>
        <w:w w:val="99"/>
        <w:sz w:val="20"/>
        <w:szCs w:val="20"/>
        <w:lang w:val="fr-FR" w:eastAsia="en-US" w:bidi="ar-SA"/>
      </w:rPr>
    </w:lvl>
    <w:lvl w:ilvl="2" w:tplc="C8AAA428">
      <w:numFmt w:val="bullet"/>
      <w:lvlText w:val=""/>
      <w:lvlJc w:val="left"/>
      <w:pPr>
        <w:ind w:left="2899" w:hanging="360"/>
      </w:pPr>
      <w:rPr>
        <w:rFonts w:ascii="Wingdings" w:eastAsia="Wingdings" w:hAnsi="Wingdings" w:cs="Wingdings" w:hint="default"/>
        <w:w w:val="99"/>
        <w:sz w:val="20"/>
        <w:szCs w:val="20"/>
        <w:lang w:val="fr-FR" w:eastAsia="en-US" w:bidi="ar-SA"/>
      </w:rPr>
    </w:lvl>
    <w:lvl w:ilvl="3" w:tplc="28606528">
      <w:numFmt w:val="bullet"/>
      <w:lvlText w:val="•"/>
      <w:lvlJc w:val="left"/>
      <w:pPr>
        <w:ind w:left="3770" w:hanging="360"/>
      </w:pPr>
      <w:rPr>
        <w:rFonts w:hint="default"/>
        <w:lang w:val="fr-FR" w:eastAsia="en-US" w:bidi="ar-SA"/>
      </w:rPr>
    </w:lvl>
    <w:lvl w:ilvl="4" w:tplc="3C6ED636">
      <w:numFmt w:val="bullet"/>
      <w:lvlText w:val="•"/>
      <w:lvlJc w:val="left"/>
      <w:pPr>
        <w:ind w:left="4641" w:hanging="360"/>
      </w:pPr>
      <w:rPr>
        <w:rFonts w:hint="default"/>
        <w:lang w:val="fr-FR" w:eastAsia="en-US" w:bidi="ar-SA"/>
      </w:rPr>
    </w:lvl>
    <w:lvl w:ilvl="5" w:tplc="8DE4FC12">
      <w:numFmt w:val="bullet"/>
      <w:lvlText w:val="•"/>
      <w:lvlJc w:val="left"/>
      <w:pPr>
        <w:ind w:left="5512" w:hanging="360"/>
      </w:pPr>
      <w:rPr>
        <w:rFonts w:hint="default"/>
        <w:lang w:val="fr-FR" w:eastAsia="en-US" w:bidi="ar-SA"/>
      </w:rPr>
    </w:lvl>
    <w:lvl w:ilvl="6" w:tplc="E774FC34">
      <w:numFmt w:val="bullet"/>
      <w:lvlText w:val="•"/>
      <w:lvlJc w:val="left"/>
      <w:pPr>
        <w:ind w:left="6383" w:hanging="360"/>
      </w:pPr>
      <w:rPr>
        <w:rFonts w:hint="default"/>
        <w:lang w:val="fr-FR" w:eastAsia="en-US" w:bidi="ar-SA"/>
      </w:rPr>
    </w:lvl>
    <w:lvl w:ilvl="7" w:tplc="1652C5E0">
      <w:numFmt w:val="bullet"/>
      <w:lvlText w:val="•"/>
      <w:lvlJc w:val="left"/>
      <w:pPr>
        <w:ind w:left="7254" w:hanging="360"/>
      </w:pPr>
      <w:rPr>
        <w:rFonts w:hint="default"/>
        <w:lang w:val="fr-FR" w:eastAsia="en-US" w:bidi="ar-SA"/>
      </w:rPr>
    </w:lvl>
    <w:lvl w:ilvl="8" w:tplc="A136FD06">
      <w:numFmt w:val="bullet"/>
      <w:lvlText w:val="•"/>
      <w:lvlJc w:val="left"/>
      <w:pPr>
        <w:ind w:left="8124" w:hanging="360"/>
      </w:pPr>
      <w:rPr>
        <w:rFonts w:hint="default"/>
        <w:lang w:val="fr-FR" w:eastAsia="en-US" w:bidi="ar-SA"/>
      </w:rPr>
    </w:lvl>
  </w:abstractNum>
  <w:abstractNum w:abstractNumId="20" w15:restartNumberingAfterBreak="0">
    <w:nsid w:val="63672942"/>
    <w:multiLevelType w:val="hybridMultilevel"/>
    <w:tmpl w:val="144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193918"/>
    <w:multiLevelType w:val="hybridMultilevel"/>
    <w:tmpl w:val="24EE4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B15994"/>
    <w:multiLevelType w:val="hybridMultilevel"/>
    <w:tmpl w:val="A2704DD8"/>
    <w:lvl w:ilvl="0" w:tplc="CF546C9C">
      <w:numFmt w:val="bullet"/>
      <w:lvlText w:val="-"/>
      <w:lvlJc w:val="left"/>
      <w:pPr>
        <w:ind w:left="1459" w:hanging="264"/>
      </w:pPr>
      <w:rPr>
        <w:rFonts w:ascii="Arial MT" w:eastAsia="Arial MT" w:hAnsi="Arial MT" w:cs="Arial MT" w:hint="default"/>
        <w:w w:val="99"/>
        <w:sz w:val="20"/>
        <w:szCs w:val="20"/>
        <w:lang w:val="fr-FR" w:eastAsia="en-US" w:bidi="ar-SA"/>
      </w:rPr>
    </w:lvl>
    <w:lvl w:ilvl="1" w:tplc="F5F0819C">
      <w:numFmt w:val="bullet"/>
      <w:lvlText w:val="•"/>
      <w:lvlJc w:val="left"/>
      <w:pPr>
        <w:ind w:left="2300" w:hanging="264"/>
      </w:pPr>
      <w:rPr>
        <w:rFonts w:hint="default"/>
        <w:lang w:val="fr-FR" w:eastAsia="en-US" w:bidi="ar-SA"/>
      </w:rPr>
    </w:lvl>
    <w:lvl w:ilvl="2" w:tplc="AFE2EBE6">
      <w:numFmt w:val="bullet"/>
      <w:lvlText w:val="•"/>
      <w:lvlJc w:val="left"/>
      <w:pPr>
        <w:ind w:left="3141" w:hanging="264"/>
      </w:pPr>
      <w:rPr>
        <w:rFonts w:hint="default"/>
        <w:lang w:val="fr-FR" w:eastAsia="en-US" w:bidi="ar-SA"/>
      </w:rPr>
    </w:lvl>
    <w:lvl w:ilvl="3" w:tplc="93A2328E">
      <w:numFmt w:val="bullet"/>
      <w:lvlText w:val="•"/>
      <w:lvlJc w:val="left"/>
      <w:pPr>
        <w:ind w:left="3981" w:hanging="264"/>
      </w:pPr>
      <w:rPr>
        <w:rFonts w:hint="default"/>
        <w:lang w:val="fr-FR" w:eastAsia="en-US" w:bidi="ar-SA"/>
      </w:rPr>
    </w:lvl>
    <w:lvl w:ilvl="4" w:tplc="FA10CF68">
      <w:numFmt w:val="bullet"/>
      <w:lvlText w:val="•"/>
      <w:lvlJc w:val="left"/>
      <w:pPr>
        <w:ind w:left="4822" w:hanging="264"/>
      </w:pPr>
      <w:rPr>
        <w:rFonts w:hint="default"/>
        <w:lang w:val="fr-FR" w:eastAsia="en-US" w:bidi="ar-SA"/>
      </w:rPr>
    </w:lvl>
    <w:lvl w:ilvl="5" w:tplc="43EE79DE">
      <w:numFmt w:val="bullet"/>
      <w:lvlText w:val="•"/>
      <w:lvlJc w:val="left"/>
      <w:pPr>
        <w:ind w:left="5663" w:hanging="264"/>
      </w:pPr>
      <w:rPr>
        <w:rFonts w:hint="default"/>
        <w:lang w:val="fr-FR" w:eastAsia="en-US" w:bidi="ar-SA"/>
      </w:rPr>
    </w:lvl>
    <w:lvl w:ilvl="6" w:tplc="AB2C56DC">
      <w:numFmt w:val="bullet"/>
      <w:lvlText w:val="•"/>
      <w:lvlJc w:val="left"/>
      <w:pPr>
        <w:ind w:left="6503" w:hanging="264"/>
      </w:pPr>
      <w:rPr>
        <w:rFonts w:hint="default"/>
        <w:lang w:val="fr-FR" w:eastAsia="en-US" w:bidi="ar-SA"/>
      </w:rPr>
    </w:lvl>
    <w:lvl w:ilvl="7" w:tplc="BD920566">
      <w:numFmt w:val="bullet"/>
      <w:lvlText w:val="•"/>
      <w:lvlJc w:val="left"/>
      <w:pPr>
        <w:ind w:left="7344" w:hanging="264"/>
      </w:pPr>
      <w:rPr>
        <w:rFonts w:hint="default"/>
        <w:lang w:val="fr-FR" w:eastAsia="en-US" w:bidi="ar-SA"/>
      </w:rPr>
    </w:lvl>
    <w:lvl w:ilvl="8" w:tplc="7F648D2E">
      <w:numFmt w:val="bullet"/>
      <w:lvlText w:val="•"/>
      <w:lvlJc w:val="left"/>
      <w:pPr>
        <w:ind w:left="8185" w:hanging="264"/>
      </w:pPr>
      <w:rPr>
        <w:rFonts w:hint="default"/>
        <w:lang w:val="fr-FR" w:eastAsia="en-US" w:bidi="ar-SA"/>
      </w:rPr>
    </w:lvl>
  </w:abstractNum>
  <w:abstractNum w:abstractNumId="23" w15:restartNumberingAfterBreak="0">
    <w:nsid w:val="706D646F"/>
    <w:multiLevelType w:val="hybridMultilevel"/>
    <w:tmpl w:val="71ECEE52"/>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447C76"/>
    <w:multiLevelType w:val="hybridMultilevel"/>
    <w:tmpl w:val="FDCAC68C"/>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5B35EA"/>
    <w:multiLevelType w:val="hybridMultilevel"/>
    <w:tmpl w:val="0AF6E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5252851">
    <w:abstractNumId w:val="15"/>
  </w:num>
  <w:num w:numId="2" w16cid:durableId="1380472828">
    <w:abstractNumId w:val="2"/>
  </w:num>
  <w:num w:numId="3" w16cid:durableId="1643928077">
    <w:abstractNumId w:val="3"/>
  </w:num>
  <w:num w:numId="4" w16cid:durableId="1058094038">
    <w:abstractNumId w:val="12"/>
  </w:num>
  <w:num w:numId="5" w16cid:durableId="2024626118">
    <w:abstractNumId w:val="17"/>
  </w:num>
  <w:num w:numId="6" w16cid:durableId="202864364">
    <w:abstractNumId w:val="14"/>
  </w:num>
  <w:num w:numId="7" w16cid:durableId="474880570">
    <w:abstractNumId w:val="18"/>
  </w:num>
  <w:num w:numId="8" w16cid:durableId="2104261465">
    <w:abstractNumId w:val="8"/>
  </w:num>
  <w:num w:numId="9" w16cid:durableId="1011680258">
    <w:abstractNumId w:val="20"/>
  </w:num>
  <w:num w:numId="10" w16cid:durableId="1766224260">
    <w:abstractNumId w:val="1"/>
  </w:num>
  <w:num w:numId="11" w16cid:durableId="685327726">
    <w:abstractNumId w:val="25"/>
  </w:num>
  <w:num w:numId="12" w16cid:durableId="1048920432">
    <w:abstractNumId w:val="11"/>
  </w:num>
  <w:num w:numId="13" w16cid:durableId="386342924">
    <w:abstractNumId w:val="19"/>
  </w:num>
  <w:num w:numId="14" w16cid:durableId="315383309">
    <w:abstractNumId w:val="22"/>
  </w:num>
  <w:num w:numId="15" w16cid:durableId="734084639">
    <w:abstractNumId w:val="0"/>
  </w:num>
  <w:num w:numId="16" w16cid:durableId="1676348345">
    <w:abstractNumId w:val="7"/>
  </w:num>
  <w:num w:numId="17" w16cid:durableId="1818372196">
    <w:abstractNumId w:val="13"/>
  </w:num>
  <w:num w:numId="18" w16cid:durableId="460803265">
    <w:abstractNumId w:val="10"/>
  </w:num>
  <w:num w:numId="19" w16cid:durableId="247158842">
    <w:abstractNumId w:val="21"/>
  </w:num>
  <w:num w:numId="20" w16cid:durableId="2053380455">
    <w:abstractNumId w:val="24"/>
  </w:num>
  <w:num w:numId="21" w16cid:durableId="1782994259">
    <w:abstractNumId w:val="9"/>
  </w:num>
  <w:num w:numId="22" w16cid:durableId="519323972">
    <w:abstractNumId w:val="6"/>
  </w:num>
  <w:num w:numId="23" w16cid:durableId="1710836243">
    <w:abstractNumId w:val="16"/>
  </w:num>
  <w:num w:numId="24" w16cid:durableId="121003492">
    <w:abstractNumId w:val="5"/>
  </w:num>
  <w:num w:numId="25" w16cid:durableId="1259291378">
    <w:abstractNumId w:val="4"/>
  </w:num>
  <w:num w:numId="26" w16cid:durableId="37331444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5"/>
    <w:rsid w:val="00012300"/>
    <w:rsid w:val="000929FD"/>
    <w:rsid w:val="000E3F07"/>
    <w:rsid w:val="000F08BD"/>
    <w:rsid w:val="001F7991"/>
    <w:rsid w:val="002065A3"/>
    <w:rsid w:val="00207CC4"/>
    <w:rsid w:val="0022428A"/>
    <w:rsid w:val="00251966"/>
    <w:rsid w:val="002A7D94"/>
    <w:rsid w:val="002D39D3"/>
    <w:rsid w:val="002F0FBA"/>
    <w:rsid w:val="00310766"/>
    <w:rsid w:val="0035247E"/>
    <w:rsid w:val="00362614"/>
    <w:rsid w:val="00365A63"/>
    <w:rsid w:val="00370FE1"/>
    <w:rsid w:val="0037312B"/>
    <w:rsid w:val="003D094E"/>
    <w:rsid w:val="003D71A9"/>
    <w:rsid w:val="003E4D39"/>
    <w:rsid w:val="00400451"/>
    <w:rsid w:val="00401D4E"/>
    <w:rsid w:val="00420EE2"/>
    <w:rsid w:val="00421763"/>
    <w:rsid w:val="00423D47"/>
    <w:rsid w:val="00482A4D"/>
    <w:rsid w:val="004D19DA"/>
    <w:rsid w:val="00551256"/>
    <w:rsid w:val="00581644"/>
    <w:rsid w:val="005C1A1E"/>
    <w:rsid w:val="005E5552"/>
    <w:rsid w:val="005F0045"/>
    <w:rsid w:val="006545D5"/>
    <w:rsid w:val="006B3147"/>
    <w:rsid w:val="006C339D"/>
    <w:rsid w:val="006C4234"/>
    <w:rsid w:val="006E4E50"/>
    <w:rsid w:val="00722595"/>
    <w:rsid w:val="00724A5D"/>
    <w:rsid w:val="007330A5"/>
    <w:rsid w:val="00761516"/>
    <w:rsid w:val="007960DF"/>
    <w:rsid w:val="007B6AD1"/>
    <w:rsid w:val="007D5E1C"/>
    <w:rsid w:val="007F49D4"/>
    <w:rsid w:val="00800950"/>
    <w:rsid w:val="008772EF"/>
    <w:rsid w:val="008C5EFB"/>
    <w:rsid w:val="008C7184"/>
    <w:rsid w:val="00924E48"/>
    <w:rsid w:val="00943263"/>
    <w:rsid w:val="00943E2E"/>
    <w:rsid w:val="00946281"/>
    <w:rsid w:val="009551E6"/>
    <w:rsid w:val="00957E7F"/>
    <w:rsid w:val="009A5DE5"/>
    <w:rsid w:val="009C4B1B"/>
    <w:rsid w:val="00A451EF"/>
    <w:rsid w:val="00A90EDA"/>
    <w:rsid w:val="00AA754C"/>
    <w:rsid w:val="00AE5E5E"/>
    <w:rsid w:val="00AF7DEC"/>
    <w:rsid w:val="00B01EF5"/>
    <w:rsid w:val="00B30009"/>
    <w:rsid w:val="00B37887"/>
    <w:rsid w:val="00BD6292"/>
    <w:rsid w:val="00BE1C21"/>
    <w:rsid w:val="00C06F7C"/>
    <w:rsid w:val="00C2623A"/>
    <w:rsid w:val="00C2701C"/>
    <w:rsid w:val="00C3135D"/>
    <w:rsid w:val="00C36333"/>
    <w:rsid w:val="00CB1382"/>
    <w:rsid w:val="00CE545C"/>
    <w:rsid w:val="00D15414"/>
    <w:rsid w:val="00D80979"/>
    <w:rsid w:val="00DC5304"/>
    <w:rsid w:val="00DE1EBD"/>
    <w:rsid w:val="00E279FB"/>
    <w:rsid w:val="00E42FA2"/>
    <w:rsid w:val="00E479CC"/>
    <w:rsid w:val="00EB42D8"/>
    <w:rsid w:val="00EF2079"/>
    <w:rsid w:val="00EF2A4F"/>
    <w:rsid w:val="00F06037"/>
    <w:rsid w:val="00F26FE8"/>
    <w:rsid w:val="00F3082D"/>
    <w:rsid w:val="00F60646"/>
    <w:rsid w:val="00F82461"/>
    <w:rsid w:val="00F85E27"/>
    <w:rsid w:val="00F87FB8"/>
    <w:rsid w:val="00F9189A"/>
    <w:rsid w:val="00FA433D"/>
    <w:rsid w:val="00FB4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0ABD"/>
  <w15:docId w15:val="{C75CF021-1CD4-4B0A-98E4-A6C3DE64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5A3"/>
    <w:pPr>
      <w:jc w:val="both"/>
    </w:pPr>
    <w:rPr>
      <w:rFonts w:ascii="Cambria" w:hAnsi="Cambria"/>
      <w:sz w:val="22"/>
    </w:rPr>
  </w:style>
  <w:style w:type="paragraph" w:styleId="Titre1">
    <w:name w:val="heading 1"/>
    <w:basedOn w:val="Normal"/>
    <w:link w:val="Titre1Car"/>
    <w:qFormat/>
    <w:rsid w:val="00943263"/>
    <w:pPr>
      <w:widowControl w:val="0"/>
      <w:autoSpaceDE w:val="0"/>
      <w:autoSpaceDN w:val="0"/>
      <w:ind w:left="904" w:hanging="750"/>
      <w:jc w:val="left"/>
      <w:outlineLvl w:val="0"/>
    </w:pPr>
    <w:rPr>
      <w:rFonts w:ascii="Times New Roman" w:eastAsia="Times New Roman" w:hAnsi="Times New Roman" w:cs="Times New Roman"/>
      <w:b/>
      <w:bCs/>
      <w:i/>
      <w:sz w:val="28"/>
      <w:szCs w:val="28"/>
    </w:rPr>
  </w:style>
  <w:style w:type="paragraph" w:styleId="Titre2">
    <w:name w:val="heading 2"/>
    <w:basedOn w:val="Normal"/>
    <w:link w:val="Titre2Car"/>
    <w:unhideWhenUsed/>
    <w:qFormat/>
    <w:rsid w:val="00943263"/>
    <w:pPr>
      <w:widowControl w:val="0"/>
      <w:autoSpaceDE w:val="0"/>
      <w:autoSpaceDN w:val="0"/>
      <w:spacing w:before="180"/>
      <w:ind w:left="696" w:hanging="541"/>
      <w:jc w:val="left"/>
      <w:outlineLvl w:val="1"/>
    </w:pPr>
    <w:rPr>
      <w:rFonts w:ascii="Times New Roman" w:eastAsia="Times New Roman" w:hAnsi="Times New Roman" w:cs="Times New Roman"/>
      <w:b/>
      <w:bCs/>
      <w:i/>
      <w:sz w:val="26"/>
      <w:szCs w:val="26"/>
    </w:rPr>
  </w:style>
  <w:style w:type="paragraph" w:styleId="Titre3">
    <w:name w:val="heading 3"/>
    <w:basedOn w:val="Normal"/>
    <w:link w:val="Titre3Car"/>
    <w:unhideWhenUsed/>
    <w:qFormat/>
    <w:rsid w:val="00943263"/>
    <w:pPr>
      <w:widowControl w:val="0"/>
      <w:autoSpaceDE w:val="0"/>
      <w:autoSpaceDN w:val="0"/>
      <w:ind w:left="696" w:hanging="541"/>
      <w:jc w:val="left"/>
      <w:outlineLvl w:val="2"/>
    </w:pPr>
    <w:rPr>
      <w:rFonts w:ascii="Times New Roman" w:eastAsia="Times New Roman" w:hAnsi="Times New Roman" w:cs="Times New Roman"/>
      <w:b/>
      <w:bCs/>
      <w:i/>
      <w:sz w:val="24"/>
    </w:rPr>
  </w:style>
  <w:style w:type="paragraph" w:styleId="Titre4">
    <w:name w:val="heading 4"/>
    <w:basedOn w:val="Normal"/>
    <w:link w:val="Titre4Car"/>
    <w:unhideWhenUsed/>
    <w:qFormat/>
    <w:rsid w:val="00943263"/>
    <w:pPr>
      <w:widowControl w:val="0"/>
      <w:autoSpaceDE w:val="0"/>
      <w:autoSpaceDN w:val="0"/>
      <w:ind w:left="696" w:hanging="541"/>
      <w:jc w:val="left"/>
      <w:outlineLvl w:val="3"/>
    </w:pPr>
    <w:rPr>
      <w:rFonts w:ascii="Times New Roman" w:eastAsia="Times New Roman" w:hAnsi="Times New Roman" w:cs="Times New Roman"/>
      <w:i/>
      <w:sz w:val="24"/>
    </w:rPr>
  </w:style>
  <w:style w:type="paragraph" w:styleId="Titre5">
    <w:name w:val="heading 5"/>
    <w:basedOn w:val="Normal"/>
    <w:link w:val="Titre5Car"/>
    <w:unhideWhenUsed/>
    <w:qFormat/>
    <w:rsid w:val="00943263"/>
    <w:pPr>
      <w:widowControl w:val="0"/>
      <w:autoSpaceDE w:val="0"/>
      <w:autoSpaceDN w:val="0"/>
      <w:ind w:left="155"/>
      <w:jc w:val="left"/>
      <w:outlineLvl w:val="4"/>
    </w:pPr>
    <w:rPr>
      <w:rFonts w:ascii="Times New Roman" w:eastAsia="Times New Roman" w:hAnsi="Times New Roman" w:cs="Times New Roman"/>
      <w:b/>
      <w:bCs/>
      <w:szCs w:val="22"/>
    </w:rPr>
  </w:style>
  <w:style w:type="paragraph" w:styleId="Titre6">
    <w:name w:val="heading 6"/>
    <w:basedOn w:val="Normal"/>
    <w:next w:val="Normal"/>
    <w:link w:val="Titre6Car"/>
    <w:qFormat/>
    <w:rsid w:val="00365A63"/>
    <w:pPr>
      <w:keepNext/>
      <w:spacing w:before="60"/>
      <w:ind w:left="-284" w:right="-357"/>
      <w:jc w:val="center"/>
      <w:outlineLvl w:val="5"/>
    </w:pPr>
    <w:rPr>
      <w:rFonts w:ascii="Arial" w:eastAsia="Times New Roman" w:hAnsi="Arial" w:cs="Times New Roman"/>
      <w:b/>
      <w:color w:val="000000"/>
      <w:sz w:val="24"/>
      <w:szCs w:val="20"/>
      <w:lang w:eastAsia="fr-FR"/>
    </w:rPr>
  </w:style>
  <w:style w:type="paragraph" w:styleId="Titre7">
    <w:name w:val="heading 7"/>
    <w:basedOn w:val="Normal"/>
    <w:next w:val="Normal"/>
    <w:link w:val="Titre7Car"/>
    <w:qFormat/>
    <w:rsid w:val="00365A63"/>
    <w:pPr>
      <w:keepNext/>
      <w:spacing w:line="360" w:lineRule="auto"/>
      <w:ind w:left="-284"/>
      <w:jc w:val="center"/>
      <w:outlineLvl w:val="6"/>
    </w:pPr>
    <w:rPr>
      <w:rFonts w:ascii="Arial" w:eastAsia="Times New Roman" w:hAnsi="Arial" w:cs="Times New Roman"/>
      <w:b/>
      <w:color w:val="000000"/>
      <w:sz w:val="26"/>
      <w:szCs w:val="20"/>
      <w:lang w:eastAsia="fr-FR"/>
    </w:rPr>
  </w:style>
  <w:style w:type="paragraph" w:styleId="Titre8">
    <w:name w:val="heading 8"/>
    <w:basedOn w:val="Normal"/>
    <w:next w:val="Normal"/>
    <w:link w:val="Titre8Car"/>
    <w:qFormat/>
    <w:rsid w:val="00365A63"/>
    <w:pPr>
      <w:keepNext/>
      <w:ind w:right="-359" w:firstLine="5245"/>
      <w:outlineLvl w:val="7"/>
    </w:pPr>
    <w:rPr>
      <w:rFonts w:ascii="Arial" w:eastAsia="Times New Roman" w:hAnsi="Arial" w:cs="Times New Roman"/>
      <w:b/>
      <w:color w:val="000000"/>
      <w:sz w:val="20"/>
      <w:szCs w:val="20"/>
      <w:lang w:val="en-GB" w:eastAsia="fr-FR"/>
    </w:rPr>
  </w:style>
  <w:style w:type="paragraph" w:styleId="Titre9">
    <w:name w:val="heading 9"/>
    <w:basedOn w:val="Normal"/>
    <w:next w:val="Normal"/>
    <w:link w:val="Titre9Car"/>
    <w:qFormat/>
    <w:rsid w:val="00365A63"/>
    <w:pPr>
      <w:keepNext/>
      <w:ind w:right="-851"/>
      <w:outlineLvl w:val="8"/>
    </w:pPr>
    <w:rPr>
      <w:rFonts w:ascii="Arial" w:eastAsia="Times New Roman" w:hAnsi="Arial" w:cs="Arial"/>
      <w:b/>
      <w:bCs/>
      <w:color w:val="000000"/>
      <w:sz w:val="20"/>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943263"/>
    <w:pPr>
      <w:widowControl w:val="0"/>
      <w:autoSpaceDE w:val="0"/>
      <w:autoSpaceDN w:val="0"/>
      <w:jc w:val="left"/>
    </w:pPr>
    <w:rPr>
      <w:rFonts w:ascii="Times New Roman" w:eastAsia="Times New Roman" w:hAnsi="Times New Roman" w:cs="Times New Roman"/>
      <w:szCs w:val="22"/>
    </w:rPr>
  </w:style>
  <w:style w:type="character" w:customStyle="1" w:styleId="CorpsdetexteCar">
    <w:name w:val="Corps de texte Car"/>
    <w:basedOn w:val="Policepardfaut"/>
    <w:link w:val="Corpsdetexte"/>
    <w:uiPriority w:val="1"/>
    <w:rsid w:val="00943263"/>
    <w:rPr>
      <w:rFonts w:ascii="Times New Roman" w:eastAsia="Times New Roman" w:hAnsi="Times New Roman" w:cs="Times New Roman"/>
      <w:sz w:val="22"/>
      <w:szCs w:val="22"/>
    </w:rPr>
  </w:style>
  <w:style w:type="paragraph" w:styleId="Titre">
    <w:name w:val="Title"/>
    <w:basedOn w:val="Normal"/>
    <w:link w:val="TitreCar"/>
    <w:qFormat/>
    <w:rsid w:val="00943263"/>
    <w:pPr>
      <w:widowControl w:val="0"/>
      <w:autoSpaceDE w:val="0"/>
      <w:autoSpaceDN w:val="0"/>
      <w:spacing w:before="85"/>
      <w:ind w:left="2469" w:right="2584"/>
      <w:jc w:val="center"/>
    </w:pPr>
    <w:rPr>
      <w:rFonts w:ascii="Times New Roman" w:eastAsia="Times New Roman" w:hAnsi="Times New Roman" w:cs="Times New Roman"/>
      <w:b/>
      <w:bCs/>
      <w:sz w:val="32"/>
      <w:szCs w:val="32"/>
    </w:rPr>
  </w:style>
  <w:style w:type="character" w:customStyle="1" w:styleId="TitreCar">
    <w:name w:val="Titre Car"/>
    <w:basedOn w:val="Policepardfaut"/>
    <w:link w:val="Titre"/>
    <w:uiPriority w:val="10"/>
    <w:rsid w:val="00943263"/>
    <w:rPr>
      <w:rFonts w:ascii="Times New Roman" w:eastAsia="Times New Roman" w:hAnsi="Times New Roman" w:cs="Times New Roman"/>
      <w:b/>
      <w:bCs/>
      <w:sz w:val="32"/>
      <w:szCs w:val="32"/>
    </w:rPr>
  </w:style>
  <w:style w:type="character" w:styleId="Lienhypertexte">
    <w:name w:val="Hyperlink"/>
    <w:basedOn w:val="Policepardfaut"/>
    <w:uiPriority w:val="99"/>
    <w:unhideWhenUsed/>
    <w:rsid w:val="00943263"/>
    <w:rPr>
      <w:color w:val="0563C1" w:themeColor="hyperlink"/>
      <w:u w:val="single"/>
    </w:rPr>
  </w:style>
  <w:style w:type="table" w:styleId="Grilledutableau">
    <w:name w:val="Table Grid"/>
    <w:basedOn w:val="TableauNormal"/>
    <w:rsid w:val="0094326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43263"/>
    <w:rPr>
      <w:rFonts w:ascii="Times New Roman" w:eastAsia="Times New Roman" w:hAnsi="Times New Roman" w:cs="Times New Roman"/>
      <w:b/>
      <w:bCs/>
      <w:i/>
      <w:sz w:val="28"/>
      <w:szCs w:val="28"/>
    </w:rPr>
  </w:style>
  <w:style w:type="character" w:customStyle="1" w:styleId="Titre2Car">
    <w:name w:val="Titre 2 Car"/>
    <w:basedOn w:val="Policepardfaut"/>
    <w:link w:val="Titre2"/>
    <w:uiPriority w:val="9"/>
    <w:rsid w:val="00943263"/>
    <w:rPr>
      <w:rFonts w:ascii="Times New Roman" w:eastAsia="Times New Roman" w:hAnsi="Times New Roman" w:cs="Times New Roman"/>
      <w:b/>
      <w:bCs/>
      <w:i/>
      <w:sz w:val="26"/>
      <w:szCs w:val="26"/>
    </w:rPr>
  </w:style>
  <w:style w:type="character" w:customStyle="1" w:styleId="Titre3Car">
    <w:name w:val="Titre 3 Car"/>
    <w:basedOn w:val="Policepardfaut"/>
    <w:link w:val="Titre3"/>
    <w:uiPriority w:val="9"/>
    <w:rsid w:val="00943263"/>
    <w:rPr>
      <w:rFonts w:ascii="Times New Roman" w:eastAsia="Times New Roman" w:hAnsi="Times New Roman" w:cs="Times New Roman"/>
      <w:b/>
      <w:bCs/>
      <w:i/>
    </w:rPr>
  </w:style>
  <w:style w:type="character" w:customStyle="1" w:styleId="Titre4Car">
    <w:name w:val="Titre 4 Car"/>
    <w:basedOn w:val="Policepardfaut"/>
    <w:link w:val="Titre4"/>
    <w:uiPriority w:val="9"/>
    <w:rsid w:val="00943263"/>
    <w:rPr>
      <w:rFonts w:ascii="Times New Roman" w:eastAsia="Times New Roman" w:hAnsi="Times New Roman" w:cs="Times New Roman"/>
      <w:i/>
    </w:rPr>
  </w:style>
  <w:style w:type="character" w:customStyle="1" w:styleId="Titre5Car">
    <w:name w:val="Titre 5 Car"/>
    <w:basedOn w:val="Policepardfaut"/>
    <w:link w:val="Titre5"/>
    <w:uiPriority w:val="9"/>
    <w:rsid w:val="00943263"/>
    <w:rPr>
      <w:rFonts w:ascii="Times New Roman" w:eastAsia="Times New Roman" w:hAnsi="Times New Roman" w:cs="Times New Roman"/>
      <w:b/>
      <w:bCs/>
      <w:sz w:val="22"/>
      <w:szCs w:val="22"/>
    </w:rPr>
  </w:style>
  <w:style w:type="table" w:customStyle="1" w:styleId="TableNormal">
    <w:name w:val="Table Normal"/>
    <w:uiPriority w:val="2"/>
    <w:semiHidden/>
    <w:unhideWhenUsed/>
    <w:qFormat/>
    <w:rsid w:val="0094326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aragraphedeliste">
    <w:name w:val="List Paragraph"/>
    <w:aliases w:val="blabla,§norme,Resume Title,Paragraphe de liste N1,lp1,Bullet Niv 1,Bullet List,FooterText,numbered,List Paragraph1,Bulletr List Paragraph,列出段落,列出段落1,Puce0_Exakis,List Paragraph11,Liste à puce - Normal,Texte-Nelite,normal"/>
    <w:basedOn w:val="Normal"/>
    <w:link w:val="ParagraphedelisteCar"/>
    <w:uiPriority w:val="34"/>
    <w:qFormat/>
    <w:rsid w:val="00943263"/>
    <w:pPr>
      <w:widowControl w:val="0"/>
      <w:autoSpaceDE w:val="0"/>
      <w:autoSpaceDN w:val="0"/>
      <w:ind w:left="876" w:hanging="360"/>
      <w:jc w:val="left"/>
    </w:pPr>
    <w:rPr>
      <w:rFonts w:ascii="Times New Roman" w:eastAsia="Times New Roman" w:hAnsi="Times New Roman" w:cs="Times New Roman"/>
      <w:szCs w:val="22"/>
    </w:rPr>
  </w:style>
  <w:style w:type="paragraph" w:customStyle="1" w:styleId="TableParagraph">
    <w:name w:val="Table Paragraph"/>
    <w:basedOn w:val="Normal"/>
    <w:uiPriority w:val="1"/>
    <w:qFormat/>
    <w:rsid w:val="00943263"/>
    <w:pPr>
      <w:widowControl w:val="0"/>
      <w:autoSpaceDE w:val="0"/>
      <w:autoSpaceDN w:val="0"/>
      <w:ind w:left="57"/>
      <w:jc w:val="left"/>
    </w:pPr>
    <w:rPr>
      <w:rFonts w:ascii="Arial" w:eastAsia="Arial" w:hAnsi="Arial" w:cs="Arial"/>
      <w:szCs w:val="22"/>
    </w:rPr>
  </w:style>
  <w:style w:type="paragraph" w:styleId="En-tte">
    <w:name w:val="header"/>
    <w:basedOn w:val="Normal"/>
    <w:link w:val="En-tteCar"/>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En-tteCar">
    <w:name w:val="En-tête Car"/>
    <w:basedOn w:val="Policepardfaut"/>
    <w:link w:val="En-tte"/>
    <w:uiPriority w:val="99"/>
    <w:rsid w:val="00943263"/>
    <w:rPr>
      <w:rFonts w:ascii="Times New Roman" w:eastAsia="Times New Roman" w:hAnsi="Times New Roman" w:cs="Times New Roman"/>
      <w:sz w:val="22"/>
      <w:szCs w:val="22"/>
    </w:rPr>
  </w:style>
  <w:style w:type="paragraph" w:styleId="Pieddepage">
    <w:name w:val="footer"/>
    <w:basedOn w:val="Normal"/>
    <w:link w:val="PieddepageCar"/>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PieddepageCar">
    <w:name w:val="Pied de page Car"/>
    <w:basedOn w:val="Policepardfaut"/>
    <w:link w:val="Pieddepage"/>
    <w:uiPriority w:val="99"/>
    <w:rsid w:val="00943263"/>
    <w:rPr>
      <w:rFonts w:ascii="Times New Roman" w:eastAsia="Times New Roman" w:hAnsi="Times New Roman" w:cs="Times New Roman"/>
      <w:sz w:val="22"/>
      <w:szCs w:val="22"/>
    </w:rPr>
  </w:style>
  <w:style w:type="character" w:customStyle="1" w:styleId="Mentionnonrsolue1">
    <w:name w:val="Mention non résolue1"/>
    <w:basedOn w:val="Policepardfaut"/>
    <w:uiPriority w:val="99"/>
    <w:semiHidden/>
    <w:unhideWhenUsed/>
    <w:rsid w:val="00943263"/>
    <w:rPr>
      <w:color w:val="605E5C"/>
      <w:shd w:val="clear" w:color="auto" w:fill="E1DFDD"/>
    </w:rPr>
  </w:style>
  <w:style w:type="character" w:styleId="Marquedecommentaire">
    <w:name w:val="annotation reference"/>
    <w:basedOn w:val="Policepardfaut"/>
    <w:uiPriority w:val="99"/>
    <w:unhideWhenUsed/>
    <w:rsid w:val="00943263"/>
    <w:rPr>
      <w:sz w:val="16"/>
      <w:szCs w:val="16"/>
    </w:rPr>
  </w:style>
  <w:style w:type="paragraph" w:styleId="Commentaire">
    <w:name w:val="annotation text"/>
    <w:basedOn w:val="Normal"/>
    <w:link w:val="CommentaireCar"/>
    <w:unhideWhenUsed/>
    <w:rsid w:val="00943263"/>
    <w:pPr>
      <w:widowControl w:val="0"/>
      <w:autoSpaceDE w:val="0"/>
      <w:autoSpaceDN w:val="0"/>
      <w:jc w:val="left"/>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9432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nhideWhenUsed/>
    <w:rsid w:val="00943263"/>
    <w:rPr>
      <w:b/>
      <w:bCs/>
    </w:rPr>
  </w:style>
  <w:style w:type="character" w:customStyle="1" w:styleId="ObjetducommentaireCar">
    <w:name w:val="Objet du commentaire Car"/>
    <w:basedOn w:val="CommentaireCar"/>
    <w:link w:val="Objetducommentaire"/>
    <w:rsid w:val="00943263"/>
    <w:rPr>
      <w:rFonts w:ascii="Times New Roman" w:eastAsia="Times New Roman" w:hAnsi="Times New Roman" w:cs="Times New Roman"/>
      <w:b/>
      <w:bCs/>
      <w:sz w:val="20"/>
      <w:szCs w:val="20"/>
    </w:rPr>
  </w:style>
  <w:style w:type="paragraph" w:styleId="Textedebulles">
    <w:name w:val="Balloon Text"/>
    <w:basedOn w:val="Normal"/>
    <w:link w:val="TextedebullesCar"/>
    <w:semiHidden/>
    <w:unhideWhenUsed/>
    <w:rsid w:val="00943263"/>
    <w:pPr>
      <w:widowControl w:val="0"/>
      <w:autoSpaceDE w:val="0"/>
      <w:autoSpaceDN w:val="0"/>
      <w:jc w:val="left"/>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943263"/>
    <w:rPr>
      <w:rFonts w:ascii="Segoe UI" w:eastAsia="Times New Roman" w:hAnsi="Segoe UI" w:cs="Segoe UI"/>
      <w:sz w:val="18"/>
      <w:szCs w:val="18"/>
    </w:rPr>
  </w:style>
  <w:style w:type="character" w:styleId="Lienhypertextesuivivisit">
    <w:name w:val="FollowedHyperlink"/>
    <w:basedOn w:val="Policepardfaut"/>
    <w:unhideWhenUsed/>
    <w:rsid w:val="00943263"/>
    <w:rPr>
      <w:color w:val="954F72" w:themeColor="followedHyperlink"/>
      <w:u w:val="single"/>
    </w:rPr>
  </w:style>
  <w:style w:type="paragraph" w:styleId="Rvision">
    <w:name w:val="Revision"/>
    <w:hidden/>
    <w:uiPriority w:val="99"/>
    <w:semiHidden/>
    <w:rsid w:val="00943263"/>
    <w:rPr>
      <w:rFonts w:ascii="Times New Roman" w:eastAsia="Times New Roman" w:hAnsi="Times New Roman" w:cs="Times New Roman"/>
      <w:sz w:val="22"/>
      <w:szCs w:val="22"/>
    </w:rPr>
  </w:style>
  <w:style w:type="paragraph" w:styleId="En-ttedetabledesmatires">
    <w:name w:val="TOC Heading"/>
    <w:basedOn w:val="Titre1"/>
    <w:next w:val="Normal"/>
    <w:uiPriority w:val="39"/>
    <w:unhideWhenUsed/>
    <w:qFormat/>
    <w:rsid w:val="00943263"/>
    <w:pPr>
      <w:keepNext/>
      <w:keepLines/>
      <w:widowControl/>
      <w:autoSpaceDE/>
      <w:autoSpaceDN/>
      <w:spacing w:before="480" w:line="276" w:lineRule="auto"/>
      <w:ind w:left="0" w:firstLine="0"/>
      <w:outlineLvl w:val="9"/>
    </w:pPr>
    <w:rPr>
      <w:rFonts w:asciiTheme="majorHAnsi" w:eastAsiaTheme="majorEastAsia" w:hAnsiTheme="majorHAnsi" w:cstheme="majorBidi"/>
      <w:i w:val="0"/>
      <w:color w:val="2F5496" w:themeColor="accent1" w:themeShade="BF"/>
      <w:lang w:eastAsia="fr-FR"/>
    </w:rPr>
  </w:style>
  <w:style w:type="paragraph" w:styleId="TM1">
    <w:name w:val="toc 1"/>
    <w:basedOn w:val="Normal"/>
    <w:next w:val="Normal"/>
    <w:autoRedefine/>
    <w:uiPriority w:val="39"/>
    <w:unhideWhenUsed/>
    <w:rsid w:val="00943263"/>
    <w:pPr>
      <w:spacing w:before="120"/>
      <w:jc w:val="left"/>
    </w:pPr>
    <w:rPr>
      <w:rFonts w:asciiTheme="minorHAnsi" w:hAnsiTheme="minorHAnsi" w:cstheme="minorHAnsi"/>
      <w:b/>
      <w:bCs/>
      <w:i/>
      <w:iCs/>
      <w:sz w:val="24"/>
    </w:rPr>
  </w:style>
  <w:style w:type="paragraph" w:styleId="TM3">
    <w:name w:val="toc 3"/>
    <w:basedOn w:val="Normal"/>
    <w:next w:val="Normal"/>
    <w:autoRedefine/>
    <w:uiPriority w:val="39"/>
    <w:unhideWhenUsed/>
    <w:rsid w:val="00943263"/>
    <w:pPr>
      <w:ind w:left="440"/>
      <w:jc w:val="left"/>
    </w:pPr>
    <w:rPr>
      <w:rFonts w:asciiTheme="minorHAnsi" w:hAnsiTheme="minorHAnsi" w:cstheme="minorHAnsi"/>
      <w:sz w:val="20"/>
      <w:szCs w:val="20"/>
    </w:rPr>
  </w:style>
  <w:style w:type="paragraph" w:styleId="TM2">
    <w:name w:val="toc 2"/>
    <w:basedOn w:val="Normal"/>
    <w:next w:val="Normal"/>
    <w:autoRedefine/>
    <w:uiPriority w:val="39"/>
    <w:unhideWhenUsed/>
    <w:rsid w:val="00943263"/>
    <w:pPr>
      <w:spacing w:before="120"/>
      <w:ind w:left="220"/>
      <w:jc w:val="left"/>
    </w:pPr>
    <w:rPr>
      <w:rFonts w:asciiTheme="minorHAnsi" w:hAnsiTheme="minorHAnsi" w:cstheme="minorHAnsi"/>
      <w:b/>
      <w:bCs/>
      <w:szCs w:val="22"/>
    </w:rPr>
  </w:style>
  <w:style w:type="paragraph" w:styleId="TM4">
    <w:name w:val="toc 4"/>
    <w:basedOn w:val="Normal"/>
    <w:next w:val="Normal"/>
    <w:autoRedefine/>
    <w:uiPriority w:val="39"/>
    <w:semiHidden/>
    <w:unhideWhenUsed/>
    <w:rsid w:val="00943263"/>
    <w:pPr>
      <w:ind w:left="66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943263"/>
    <w:pPr>
      <w:ind w:left="88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943263"/>
    <w:pPr>
      <w:ind w:left="11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943263"/>
    <w:pPr>
      <w:ind w:left="132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943263"/>
    <w:pPr>
      <w:ind w:left="154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943263"/>
    <w:pPr>
      <w:ind w:left="1760"/>
      <w:jc w:val="left"/>
    </w:pPr>
    <w:rPr>
      <w:rFonts w:asciiTheme="minorHAnsi" w:hAnsiTheme="minorHAnsi" w:cstheme="minorHAnsi"/>
      <w:sz w:val="20"/>
      <w:szCs w:val="20"/>
    </w:rPr>
  </w:style>
  <w:style w:type="character" w:styleId="Numrodepage">
    <w:name w:val="page number"/>
    <w:basedOn w:val="Policepardfaut"/>
    <w:unhideWhenUsed/>
    <w:rsid w:val="00943263"/>
  </w:style>
  <w:style w:type="paragraph" w:styleId="Retraitcorpsdetexte">
    <w:name w:val="Body Text Indent"/>
    <w:basedOn w:val="Normal"/>
    <w:link w:val="RetraitcorpsdetexteCar"/>
    <w:unhideWhenUsed/>
    <w:rsid w:val="00365A63"/>
    <w:pPr>
      <w:spacing w:after="120"/>
      <w:ind w:left="283"/>
    </w:pPr>
  </w:style>
  <w:style w:type="character" w:customStyle="1" w:styleId="RetraitcorpsdetexteCar">
    <w:name w:val="Retrait corps de texte Car"/>
    <w:basedOn w:val="Policepardfaut"/>
    <w:link w:val="Retraitcorpsdetexte"/>
    <w:rsid w:val="00365A63"/>
    <w:rPr>
      <w:rFonts w:ascii="Cambria" w:hAnsi="Cambria"/>
      <w:sz w:val="22"/>
    </w:rPr>
  </w:style>
  <w:style w:type="paragraph" w:styleId="Corpsdetexte3">
    <w:name w:val="Body Text 3"/>
    <w:basedOn w:val="Normal"/>
    <w:link w:val="Corpsdetexte3Car"/>
    <w:unhideWhenUsed/>
    <w:rsid w:val="00365A63"/>
    <w:pPr>
      <w:spacing w:after="120"/>
    </w:pPr>
    <w:rPr>
      <w:sz w:val="16"/>
      <w:szCs w:val="16"/>
    </w:rPr>
  </w:style>
  <w:style w:type="character" w:customStyle="1" w:styleId="Corpsdetexte3Car">
    <w:name w:val="Corps de texte 3 Car"/>
    <w:basedOn w:val="Policepardfaut"/>
    <w:link w:val="Corpsdetexte3"/>
    <w:uiPriority w:val="99"/>
    <w:semiHidden/>
    <w:rsid w:val="00365A63"/>
    <w:rPr>
      <w:rFonts w:ascii="Cambria" w:hAnsi="Cambria"/>
      <w:sz w:val="16"/>
      <w:szCs w:val="16"/>
    </w:rPr>
  </w:style>
  <w:style w:type="character" w:customStyle="1" w:styleId="Titre6Car">
    <w:name w:val="Titre 6 Car"/>
    <w:basedOn w:val="Policepardfaut"/>
    <w:link w:val="Titre6"/>
    <w:rsid w:val="00365A63"/>
    <w:rPr>
      <w:rFonts w:ascii="Arial" w:eastAsia="Times New Roman" w:hAnsi="Arial" w:cs="Times New Roman"/>
      <w:b/>
      <w:color w:val="000000"/>
      <w:szCs w:val="20"/>
      <w:lang w:eastAsia="fr-FR"/>
    </w:rPr>
  </w:style>
  <w:style w:type="character" w:customStyle="1" w:styleId="Titre7Car">
    <w:name w:val="Titre 7 Car"/>
    <w:basedOn w:val="Policepardfaut"/>
    <w:link w:val="Titre7"/>
    <w:rsid w:val="00365A63"/>
    <w:rPr>
      <w:rFonts w:ascii="Arial" w:eastAsia="Times New Roman" w:hAnsi="Arial" w:cs="Times New Roman"/>
      <w:b/>
      <w:color w:val="000000"/>
      <w:sz w:val="26"/>
      <w:szCs w:val="20"/>
      <w:lang w:eastAsia="fr-FR"/>
    </w:rPr>
  </w:style>
  <w:style w:type="character" w:customStyle="1" w:styleId="Titre8Car">
    <w:name w:val="Titre 8 Car"/>
    <w:basedOn w:val="Policepardfaut"/>
    <w:link w:val="Titre8"/>
    <w:rsid w:val="00365A63"/>
    <w:rPr>
      <w:rFonts w:ascii="Arial" w:eastAsia="Times New Roman" w:hAnsi="Arial" w:cs="Times New Roman"/>
      <w:b/>
      <w:color w:val="000000"/>
      <w:sz w:val="20"/>
      <w:szCs w:val="20"/>
      <w:lang w:val="en-GB" w:eastAsia="fr-FR"/>
    </w:rPr>
  </w:style>
  <w:style w:type="character" w:customStyle="1" w:styleId="Titre9Car">
    <w:name w:val="Titre 9 Car"/>
    <w:basedOn w:val="Policepardfaut"/>
    <w:link w:val="Titre9"/>
    <w:rsid w:val="00365A63"/>
    <w:rPr>
      <w:rFonts w:ascii="Arial" w:eastAsia="Times New Roman" w:hAnsi="Arial" w:cs="Arial"/>
      <w:b/>
      <w:bCs/>
      <w:color w:val="000000"/>
      <w:sz w:val="20"/>
      <w:szCs w:val="20"/>
      <w:lang w:val="en-GB" w:eastAsia="fr-FR"/>
    </w:rPr>
  </w:style>
  <w:style w:type="paragraph" w:styleId="Normalcentr">
    <w:name w:val="Block Text"/>
    <w:basedOn w:val="Normal"/>
    <w:rsid w:val="00365A63"/>
    <w:pPr>
      <w:ind w:left="426" w:right="-359" w:hanging="6"/>
    </w:pPr>
    <w:rPr>
      <w:rFonts w:ascii="Arial" w:eastAsia="Times New Roman" w:hAnsi="Arial" w:cs="Times New Roman"/>
      <w:color w:val="000000"/>
      <w:sz w:val="20"/>
      <w:szCs w:val="20"/>
      <w:lang w:eastAsia="fr-FR"/>
    </w:rPr>
  </w:style>
  <w:style w:type="paragraph" w:styleId="Corpsdetexte2">
    <w:name w:val="Body Text 2"/>
    <w:basedOn w:val="Normal"/>
    <w:link w:val="Corpsdetexte2Car"/>
    <w:rsid w:val="00365A63"/>
    <w:pPr>
      <w:spacing w:before="60"/>
      <w:jc w:val="left"/>
    </w:pPr>
    <w:rPr>
      <w:rFonts w:ascii="Arial" w:eastAsia="Times New Roman" w:hAnsi="Arial" w:cs="Arial"/>
      <w:color w:val="000000"/>
      <w:sz w:val="20"/>
      <w:szCs w:val="20"/>
      <w:lang w:eastAsia="fr-FR"/>
    </w:rPr>
  </w:style>
  <w:style w:type="character" w:customStyle="1" w:styleId="Corpsdetexte2Car">
    <w:name w:val="Corps de texte 2 Car"/>
    <w:basedOn w:val="Policepardfaut"/>
    <w:link w:val="Corpsdetexte2"/>
    <w:rsid w:val="00365A63"/>
    <w:rPr>
      <w:rFonts w:ascii="Arial" w:eastAsia="Times New Roman" w:hAnsi="Arial" w:cs="Arial"/>
      <w:color w:val="000000"/>
      <w:sz w:val="20"/>
      <w:szCs w:val="20"/>
      <w:lang w:eastAsia="fr-FR"/>
    </w:rPr>
  </w:style>
  <w:style w:type="paragraph" w:styleId="Retraitcorpsdetexte2">
    <w:name w:val="Body Text Indent 2"/>
    <w:basedOn w:val="Normal"/>
    <w:link w:val="Retraitcorpsdetexte2Car"/>
    <w:rsid w:val="00365A63"/>
    <w:pPr>
      <w:spacing w:line="360" w:lineRule="auto"/>
      <w:ind w:left="-284"/>
      <w:jc w:val="center"/>
    </w:pPr>
    <w:rPr>
      <w:rFonts w:ascii="Times New Roman" w:eastAsia="Times New Roman" w:hAnsi="Times New Roman" w:cs="Times New Roman"/>
      <w:b/>
      <w:bCs/>
      <w:caps/>
      <w:color w:val="000000"/>
      <w:sz w:val="28"/>
      <w:szCs w:val="20"/>
      <w:lang w:eastAsia="fr-FR"/>
    </w:rPr>
  </w:style>
  <w:style w:type="character" w:customStyle="1" w:styleId="Retraitcorpsdetexte2Car">
    <w:name w:val="Retrait corps de texte 2 Car"/>
    <w:basedOn w:val="Policepardfaut"/>
    <w:link w:val="Retraitcorpsdetexte2"/>
    <w:rsid w:val="00365A63"/>
    <w:rPr>
      <w:rFonts w:ascii="Times New Roman" w:eastAsia="Times New Roman" w:hAnsi="Times New Roman" w:cs="Times New Roman"/>
      <w:b/>
      <w:bCs/>
      <w:caps/>
      <w:color w:val="000000"/>
      <w:sz w:val="28"/>
      <w:szCs w:val="20"/>
      <w:lang w:eastAsia="fr-FR"/>
    </w:rPr>
  </w:style>
  <w:style w:type="paragraph" w:styleId="Lgende">
    <w:name w:val="caption"/>
    <w:basedOn w:val="Normal"/>
    <w:next w:val="Normal"/>
    <w:qFormat/>
    <w:rsid w:val="00365A63"/>
    <w:rPr>
      <w:rFonts w:ascii="Arial" w:eastAsia="Times New Roman" w:hAnsi="Arial" w:cs="Times New Roman"/>
      <w:b/>
      <w:color w:val="000000"/>
      <w:sz w:val="24"/>
      <w:szCs w:val="20"/>
      <w:lang w:eastAsia="fr-FR"/>
    </w:rPr>
  </w:style>
  <w:style w:type="character" w:styleId="Accentuation">
    <w:name w:val="Emphasis"/>
    <w:qFormat/>
    <w:rsid w:val="00365A63"/>
    <w:rPr>
      <w:i/>
      <w:iCs/>
    </w:rPr>
  </w:style>
  <w:style w:type="character" w:styleId="lev">
    <w:name w:val="Strong"/>
    <w:qFormat/>
    <w:rsid w:val="00365A63"/>
    <w:rPr>
      <w:b/>
      <w:bCs/>
    </w:rPr>
  </w:style>
  <w:style w:type="paragraph" w:customStyle="1" w:styleId="Default">
    <w:name w:val="Default"/>
    <w:rsid w:val="00365A63"/>
    <w:pPr>
      <w:autoSpaceDE w:val="0"/>
      <w:autoSpaceDN w:val="0"/>
      <w:adjustRightInd w:val="0"/>
    </w:pPr>
    <w:rPr>
      <w:rFonts w:ascii="Calibri" w:eastAsia="Times New Roman" w:hAnsi="Calibri" w:cs="Calibri"/>
      <w:color w:val="000000"/>
      <w:lang w:eastAsia="fr-FR"/>
    </w:rPr>
  </w:style>
  <w:style w:type="character" w:customStyle="1" w:styleId="markedcontent">
    <w:name w:val="markedcontent"/>
    <w:rsid w:val="00365A63"/>
  </w:style>
  <w:style w:type="paragraph" w:customStyle="1" w:styleId="Mtexte">
    <w:name w:val="Mtexte"/>
    <w:basedOn w:val="Normal"/>
    <w:link w:val="MtexteCar"/>
    <w:uiPriority w:val="99"/>
    <w:qFormat/>
    <w:rsid w:val="00365A63"/>
    <w:pPr>
      <w:autoSpaceDE w:val="0"/>
      <w:autoSpaceDN w:val="0"/>
      <w:adjustRightInd w:val="0"/>
    </w:pPr>
    <w:rPr>
      <w:rFonts w:ascii="Calibri" w:eastAsia="Times New Roman" w:hAnsi="Calibri" w:cs="Calibri"/>
      <w:color w:val="000000"/>
      <w:szCs w:val="22"/>
    </w:rPr>
  </w:style>
  <w:style w:type="character" w:customStyle="1" w:styleId="MtexteCar">
    <w:name w:val="Mtexte Car"/>
    <w:link w:val="Mtexte"/>
    <w:uiPriority w:val="99"/>
    <w:rsid w:val="00365A63"/>
    <w:rPr>
      <w:rFonts w:ascii="Calibri" w:eastAsia="Times New Roman" w:hAnsi="Calibri" w:cs="Calibri"/>
      <w:color w:val="000000"/>
      <w:sz w:val="22"/>
      <w:szCs w:val="22"/>
    </w:rPr>
  </w:style>
  <w:style w:type="paragraph" w:styleId="Notedebasdepage">
    <w:name w:val="footnote text"/>
    <w:basedOn w:val="Normal"/>
    <w:link w:val="NotedebasdepageCar"/>
    <w:uiPriority w:val="99"/>
    <w:rsid w:val="00365A63"/>
    <w:pPr>
      <w:jc w:val="left"/>
    </w:pPr>
    <w:rPr>
      <w:rFonts w:ascii="Arial Narrow" w:eastAsia="Times New Roman" w:hAnsi="Arial Narrow" w:cs="Times New Roman"/>
      <w:sz w:val="20"/>
      <w:szCs w:val="20"/>
      <w:lang w:eastAsia="fr-FR"/>
    </w:rPr>
  </w:style>
  <w:style w:type="character" w:customStyle="1" w:styleId="NotedebasdepageCar">
    <w:name w:val="Note de bas de page Car"/>
    <w:basedOn w:val="Policepardfaut"/>
    <w:link w:val="Notedebasdepage"/>
    <w:uiPriority w:val="99"/>
    <w:rsid w:val="00365A63"/>
    <w:rPr>
      <w:rFonts w:ascii="Arial Narrow" w:eastAsia="Times New Roman" w:hAnsi="Arial Narrow" w:cs="Times New Roman"/>
      <w:sz w:val="20"/>
      <w:szCs w:val="20"/>
      <w:lang w:eastAsia="fr-FR"/>
    </w:rPr>
  </w:style>
  <w:style w:type="character" w:styleId="Appelnotedebasdep">
    <w:name w:val="footnote reference"/>
    <w:uiPriority w:val="99"/>
    <w:rsid w:val="00365A63"/>
    <w:rPr>
      <w:vertAlign w:val="superscript"/>
    </w:rPr>
  </w:style>
  <w:style w:type="character" w:customStyle="1" w:styleId="ParagraphedelisteCar">
    <w:name w:val="Paragraphe de liste Car"/>
    <w:aliases w:val="blabla Car,§norme Car,Resume Title Car,Paragraphe de liste N1 Car,lp1 Car,Bullet Niv 1 Car,Bullet List Car,FooterText Car,numbered Car,List Paragraph1 Car,Bulletr List Paragraph Car,列出段落 Car,列出段落1 Car,Puce0_Exakis Car,normal Car"/>
    <w:link w:val="Paragraphedeliste"/>
    <w:uiPriority w:val="34"/>
    <w:locked/>
    <w:rsid w:val="00365A63"/>
    <w:rPr>
      <w:rFonts w:ascii="Times New Roman" w:eastAsia="Times New Roman" w:hAnsi="Times New Roman" w:cs="Times New Roman"/>
      <w:sz w:val="22"/>
      <w:szCs w:val="22"/>
    </w:rPr>
  </w:style>
  <w:style w:type="character" w:customStyle="1" w:styleId="Mentionnonrsolue2">
    <w:name w:val="Mention non résolue2"/>
    <w:basedOn w:val="Policepardfaut"/>
    <w:uiPriority w:val="99"/>
    <w:semiHidden/>
    <w:unhideWhenUsed/>
    <w:rsid w:val="00F2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82608">
      <w:bodyDiv w:val="1"/>
      <w:marLeft w:val="0"/>
      <w:marRight w:val="0"/>
      <w:marTop w:val="0"/>
      <w:marBottom w:val="0"/>
      <w:divBdr>
        <w:top w:val="none" w:sz="0" w:space="0" w:color="auto"/>
        <w:left w:val="none" w:sz="0" w:space="0" w:color="auto"/>
        <w:bottom w:val="none" w:sz="0" w:space="0" w:color="auto"/>
        <w:right w:val="none" w:sz="0" w:space="0" w:color="auto"/>
      </w:divBdr>
    </w:div>
    <w:div w:id="1391153425">
      <w:bodyDiv w:val="1"/>
      <w:marLeft w:val="0"/>
      <w:marRight w:val="0"/>
      <w:marTop w:val="0"/>
      <w:marBottom w:val="0"/>
      <w:divBdr>
        <w:top w:val="none" w:sz="0" w:space="0" w:color="auto"/>
        <w:left w:val="none" w:sz="0" w:space="0" w:color="auto"/>
        <w:bottom w:val="none" w:sz="0" w:space="0" w:color="auto"/>
        <w:right w:val="none" w:sz="0" w:space="0" w:color="auto"/>
      </w:divBdr>
    </w:div>
    <w:div w:id="17989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rus-pro.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49AC-C838-45E0-B2A1-2AA74CAA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3218</Words>
  <Characters>17699</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Me.Camus</dc:creator>
  <cp:lastModifiedBy>Julien GOTTSMANN</cp:lastModifiedBy>
  <cp:revision>4</cp:revision>
  <cp:lastPrinted>2023-03-13T13:07:00Z</cp:lastPrinted>
  <dcterms:created xsi:type="dcterms:W3CDTF">2024-07-22T15:08:00Z</dcterms:created>
  <dcterms:modified xsi:type="dcterms:W3CDTF">2024-07-22T15:23:00Z</dcterms:modified>
</cp:coreProperties>
</file>